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17" w:rsidRPr="00D60ECD" w:rsidRDefault="00787717">
      <w:r w:rsidRPr="00D60ECD">
        <w:t>V I R G I N I A</w:t>
      </w:r>
    </w:p>
    <w:p w:rsidR="00787717" w:rsidRPr="00D60ECD" w:rsidRDefault="00787717"/>
    <w:p w:rsidR="00787717" w:rsidRPr="00D60ECD" w:rsidRDefault="00787717">
      <w:pPr>
        <w:tabs>
          <w:tab w:val="center" w:pos="4680"/>
        </w:tabs>
      </w:pPr>
      <w:r w:rsidRPr="00D60ECD">
        <w:tab/>
        <w:t xml:space="preserve">IN THE CIRCUIT COURT OF </w:t>
      </w:r>
    </w:p>
    <w:p w:rsidR="00787717" w:rsidRPr="00D60ECD" w:rsidRDefault="00787717"/>
    <w:p w:rsidR="00787717" w:rsidRPr="00D60ECD" w:rsidRDefault="00787717" w:rsidP="00D275AE">
      <w:pPr>
        <w:jc w:val="center"/>
      </w:pPr>
    </w:p>
    <w:p w:rsidR="00D275AE" w:rsidRDefault="00787717" w:rsidP="00D275AE">
      <w:pPr>
        <w:ind w:firstLine="2160"/>
      </w:pPr>
      <w:r w:rsidRPr="00D60ECD">
        <w:t>, Guardian for</w:t>
      </w:r>
      <w:r w:rsidRPr="00D60ECD">
        <w:tab/>
      </w:r>
      <w:r w:rsidRPr="00D60ECD">
        <w:tab/>
      </w:r>
      <w:r w:rsidR="00D275AE">
        <w:t xml:space="preserve">   *</w:t>
      </w:r>
    </w:p>
    <w:p w:rsidR="00D275AE" w:rsidRDefault="00D275AE" w:rsidP="00D275AE">
      <w:pPr>
        <w:ind w:firstLine="2160"/>
      </w:pPr>
      <w:r>
        <w:tab/>
      </w:r>
      <w:r>
        <w:tab/>
      </w:r>
      <w:r>
        <w:tab/>
        <w:t xml:space="preserve">   *</w:t>
      </w:r>
    </w:p>
    <w:p w:rsidR="00787717" w:rsidRPr="00D60ECD" w:rsidRDefault="00D275AE" w:rsidP="00D275AE">
      <w:pPr>
        <w:ind w:firstLine="2160"/>
      </w:pPr>
      <w:r>
        <w:tab/>
      </w:r>
      <w:r>
        <w:tab/>
      </w:r>
      <w:r>
        <w:tab/>
        <w:t xml:space="preserve">   </w:t>
      </w:r>
      <w:r w:rsidR="00396632">
        <w:t>*</w:t>
      </w:r>
    </w:p>
    <w:p w:rsidR="00D275AE" w:rsidRDefault="00787717" w:rsidP="00D275AE">
      <w:pPr>
        <w:ind w:firstLine="1440"/>
      </w:pPr>
      <w:r w:rsidRPr="00D60ECD">
        <w:t>Incompetent Plaintiff</w:t>
      </w:r>
      <w:r w:rsidRPr="00D60ECD">
        <w:tab/>
      </w:r>
      <w:r w:rsidR="00D275AE">
        <w:tab/>
        <w:t xml:space="preserve">   </w:t>
      </w:r>
      <w:r w:rsidR="00396632">
        <w:t>*</w:t>
      </w:r>
    </w:p>
    <w:p w:rsidR="00787717" w:rsidRPr="00D60ECD" w:rsidRDefault="00D275AE" w:rsidP="00D275AE">
      <w:pPr>
        <w:ind w:firstLine="1440"/>
      </w:pPr>
      <w:r>
        <w:tab/>
      </w:r>
      <w:r>
        <w:tab/>
      </w:r>
      <w:r>
        <w:tab/>
      </w:r>
      <w:r>
        <w:tab/>
        <w:t xml:space="preserve">   </w:t>
      </w:r>
      <w:r w:rsidR="00396632">
        <w:t>*</w:t>
      </w:r>
    </w:p>
    <w:p w:rsidR="00D275AE" w:rsidRDefault="00787717" w:rsidP="00D275AE">
      <w:r w:rsidRPr="00D60ECD">
        <w:t>v.</w:t>
      </w:r>
      <w:r w:rsidRPr="00D60ECD">
        <w:tab/>
      </w:r>
      <w:r w:rsidRPr="00D60ECD">
        <w:tab/>
      </w:r>
      <w:r w:rsidRPr="00D60ECD">
        <w:tab/>
      </w:r>
      <w:r w:rsidRPr="00D60ECD">
        <w:tab/>
      </w:r>
      <w:r w:rsidRPr="00D60ECD">
        <w:tab/>
      </w:r>
      <w:r w:rsidRPr="00D60ECD">
        <w:tab/>
      </w:r>
      <w:r w:rsidR="00D275AE">
        <w:t xml:space="preserve">   </w:t>
      </w:r>
      <w:r w:rsidR="00396632">
        <w:t>*</w:t>
      </w:r>
      <w:r w:rsidRPr="00D60ECD">
        <w:tab/>
      </w:r>
      <w:r w:rsidR="00D275AE">
        <w:t>Chancery No.</w:t>
      </w:r>
    </w:p>
    <w:p w:rsidR="00787717" w:rsidRPr="00D60ECD" w:rsidRDefault="00D275AE" w:rsidP="00D275AE">
      <w:r>
        <w:tab/>
      </w:r>
      <w:r>
        <w:tab/>
      </w:r>
      <w:r>
        <w:tab/>
      </w:r>
      <w:r>
        <w:tab/>
      </w:r>
      <w:r w:rsidR="00396632">
        <w:tab/>
      </w:r>
      <w:r>
        <w:tab/>
      </w:r>
      <w:r w:rsidR="00396632">
        <w:t xml:space="preserve">   *</w:t>
      </w:r>
    </w:p>
    <w:p w:rsidR="00396632" w:rsidRDefault="00787717" w:rsidP="00396632">
      <w:pPr>
        <w:ind w:firstLine="1440"/>
      </w:pPr>
      <w:r w:rsidRPr="00D60ECD">
        <w:t>Incompetent, et al</w:t>
      </w:r>
      <w:r w:rsidRPr="00D60ECD">
        <w:tab/>
      </w:r>
      <w:r w:rsidRPr="00D60ECD">
        <w:tab/>
      </w:r>
      <w:r w:rsidR="00396632">
        <w:t xml:space="preserve">   *</w:t>
      </w:r>
    </w:p>
    <w:p w:rsidR="00787717" w:rsidRPr="00D60ECD" w:rsidRDefault="00396632" w:rsidP="00396632">
      <w:pPr>
        <w:ind w:firstLine="1440"/>
      </w:pPr>
      <w:r>
        <w:tab/>
      </w:r>
      <w:r>
        <w:tab/>
      </w:r>
      <w:r>
        <w:tab/>
      </w:r>
      <w:r>
        <w:tab/>
        <w:t xml:space="preserve">   *</w:t>
      </w:r>
    </w:p>
    <w:p w:rsidR="00787717" w:rsidRPr="00D60ECD" w:rsidRDefault="00787717">
      <w:pPr>
        <w:ind w:firstLine="1440"/>
      </w:pPr>
      <w:r w:rsidRPr="00D60ECD">
        <w:t>Defendants</w:t>
      </w:r>
      <w:r w:rsidRPr="00D60ECD">
        <w:tab/>
      </w:r>
      <w:r w:rsidRPr="00D60ECD">
        <w:tab/>
      </w:r>
      <w:r w:rsidRPr="00D60ECD">
        <w:tab/>
      </w:r>
      <w:r w:rsidR="00396632">
        <w:t xml:space="preserve">   *</w:t>
      </w:r>
    </w:p>
    <w:p w:rsidR="00787717" w:rsidRPr="00D60ECD" w:rsidRDefault="00787717"/>
    <w:p w:rsidR="00787717" w:rsidRPr="00396632" w:rsidRDefault="00787717">
      <w:pPr>
        <w:tabs>
          <w:tab w:val="center" w:pos="4680"/>
        </w:tabs>
        <w:rPr>
          <w:b/>
          <w:i/>
        </w:rPr>
      </w:pPr>
      <w:r w:rsidRPr="00D60ECD">
        <w:tab/>
      </w:r>
      <w:r w:rsidRPr="00396632">
        <w:rPr>
          <w:b/>
          <w:i/>
          <w:u w:val="single"/>
        </w:rPr>
        <w:t>DECREE</w:t>
      </w:r>
    </w:p>
    <w:p w:rsidR="00787717" w:rsidRPr="00D60ECD" w:rsidRDefault="00787717"/>
    <w:p w:rsidR="00787717" w:rsidRPr="00D60ECD" w:rsidRDefault="00787717">
      <w:pPr>
        <w:spacing w:line="480" w:lineRule="auto"/>
        <w:ind w:firstLine="720"/>
      </w:pPr>
      <w:r w:rsidRPr="00D60ECD">
        <w:t>This cause came on this day to be heard upon the plaintiff's Bill of Complaint; upon service of process on the defendant,                  , in person; upon acknowledgement of service of process by the adult defendants,              and            , and their answers to the Bill of Complaint; upon the answer of        , duly appointed Guardian Ad Litem for              , incompe</w:t>
      </w:r>
      <w:r w:rsidRPr="00D60ECD">
        <w:softHyphen/>
        <w:t>tent defendant, in proper person; and upon acknowledgment of service of process by the defendants          and           and their answers to the Bill of Complaint.</w:t>
      </w:r>
    </w:p>
    <w:p w:rsidR="00787717" w:rsidRPr="00D60ECD" w:rsidRDefault="00787717">
      <w:pPr>
        <w:spacing w:line="480" w:lineRule="auto"/>
        <w:ind w:firstLine="720"/>
        <w:sectPr w:rsidR="00787717" w:rsidRPr="00D60ECD" w:rsidSect="00D60ECD">
          <w:footerReference w:type="default" r:id="rId7"/>
          <w:pgSz w:w="12240" w:h="15840"/>
          <w:pgMar w:top="1440" w:right="1440" w:bottom="1080" w:left="1440" w:header="1440" w:footer="1440" w:gutter="0"/>
          <w:cols w:space="720"/>
          <w:noEndnote/>
          <w:docGrid w:linePitch="326"/>
        </w:sectPr>
      </w:pPr>
    </w:p>
    <w:p w:rsidR="00787717" w:rsidRPr="00D60ECD" w:rsidRDefault="00787717">
      <w:pPr>
        <w:spacing w:line="480" w:lineRule="auto"/>
        <w:ind w:firstLine="720"/>
      </w:pPr>
      <w:r w:rsidRPr="00D60ECD">
        <w:lastRenderedPageBreak/>
        <w:t xml:space="preserve">Upon consideration of all of which and it appearing to the Court that this is a proceeding for the sale of land of a person under </w:t>
      </w:r>
      <w:r w:rsidRPr="00D60ECD">
        <w:lastRenderedPageBreak/>
        <w:t xml:space="preserve">disability, pursuant to the provisions of </w:t>
      </w:r>
      <w:r w:rsidRPr="00D60ECD">
        <w:sym w:font="WP TypographicSymbols" w:char="0027"/>
      </w:r>
      <w:r w:rsidRPr="00D60ECD">
        <w:t xml:space="preserve">8.01-67, et seq. of the Code of Virginia; that       is a resident of        County, Virginia, is    years of age, and is a person under a disability being physically and mentally incapable of taking care of his person and estate; that on or about        , </w:t>
      </w:r>
      <w:r w:rsidR="00396632">
        <w:t>20__</w:t>
      </w:r>
      <w:r w:rsidRPr="00D60ECD">
        <w:t xml:space="preserve">       was appointed Guardian for the said           , and is a proper and authorized person to institute this proceeding; that the said                    served as Guardian from that date to the present time; that the said             has in hand at the present time cash assets of approximately $         and                    valued at approximately $        , which constitute the entire personal estate of                ; that, in addition,                 is </w:t>
      </w:r>
      <w:r w:rsidR="00396632">
        <w:t>entitled to monthly income tota</w:t>
      </w:r>
      <w:r w:rsidRPr="00D60ECD">
        <w:t xml:space="preserve">ling $        from Social Security; that                 is the sole owner of certain real estate, with improvements thereon, located at                 , Virginia, as is described in the Petition; that there are no known liens, deeds of trust, judgments or delinquent taxes against the said real estate; that said real estate is valued at approximately $        ; that the sale of the real estate of                  is both necessary and proper for the continued care, maintenance and support of the said                    ; that defendants             and         have agreed to purchase the real estate of             for the sum </w:t>
      </w:r>
      <w:r w:rsidRPr="00D60ECD">
        <w:lastRenderedPageBreak/>
        <w:t>of $        , in accor</w:t>
      </w:r>
      <w:r w:rsidRPr="00D60ECD">
        <w:softHyphen/>
        <w:t xml:space="preserve">dance with the terms and provisions of a sales contract dated            , which offer of purchase is a fair and reasonable offer for said real estate and is in the best interest of           , incompetent, and should be accepted and approved by the Court; that all persons who are the heirs of               are party defendants to this proceeding and are properly before the Court; and that this Court has jurisdiction of the subject matter of this suit and all persons who have an interest therein; it is, therefore </w:t>
      </w:r>
    </w:p>
    <w:p w:rsidR="00787717" w:rsidRPr="00D60ECD" w:rsidRDefault="00787717">
      <w:pPr>
        <w:spacing w:line="480" w:lineRule="auto"/>
        <w:ind w:firstLine="720"/>
      </w:pPr>
      <w:r w:rsidRPr="00D60ECD">
        <w:t>ADJUDGED, ORDERED and DECREED as follows:</w:t>
      </w:r>
    </w:p>
    <w:p w:rsidR="00787717" w:rsidRPr="00D60ECD" w:rsidRDefault="00787717">
      <w:pPr>
        <w:spacing w:line="480" w:lineRule="auto"/>
        <w:ind w:firstLine="720"/>
      </w:pPr>
      <w:r w:rsidRPr="00D60ECD">
        <w:t>1.</w:t>
      </w:r>
      <w:r w:rsidRPr="00D60ECD">
        <w:tab/>
        <w:t>The offer of             and             is hereby accepted, approved, ratified and confirmed, and that the afore</w:t>
      </w:r>
      <w:r w:rsidRPr="00D60ECD">
        <w:softHyphen/>
        <w:t xml:space="preserve">said real estate belonging to              be sold in accordance with the terms and provisions of the real estate contract dated            , </w:t>
      </w:r>
      <w:r w:rsidR="00396632">
        <w:t>20__</w:t>
      </w:r>
      <w:r w:rsidRPr="00D60ECD">
        <w:t xml:space="preserve">  , a copy of which is attached to the Petition filed herein, for the care, maintenance and </w:t>
      </w:r>
      <w:r w:rsidR="00396632">
        <w:t xml:space="preserve">support of                   </w:t>
      </w:r>
      <w:r w:rsidRPr="00D60ECD">
        <w:t>.</w:t>
      </w:r>
    </w:p>
    <w:p w:rsidR="00787717" w:rsidRPr="00D60ECD" w:rsidRDefault="00787717">
      <w:pPr>
        <w:spacing w:line="480" w:lineRule="auto"/>
        <w:ind w:firstLine="720"/>
      </w:pPr>
      <w:r w:rsidRPr="00D60ECD">
        <w:t>2.</w:t>
      </w:r>
      <w:r w:rsidRPr="00D60ECD">
        <w:tab/>
        <w:t xml:space="preserve">            is hereby appointed Special Commissioner for the purpose of selling the said real estate provided; how</w:t>
      </w:r>
      <w:r w:rsidRPr="00D60ECD">
        <w:softHyphen/>
        <w:t>ever, that said Special Commissioner shall first execute and acknowledge bond in the sum and penalty of $      , with corpo</w:t>
      </w:r>
      <w:r w:rsidRPr="00D60ECD">
        <w:softHyphen/>
        <w:t xml:space="preserve">rate surety approved by the Clerk of this Court for the faithful performance of his duties as Special Commissioner. </w:t>
      </w:r>
    </w:p>
    <w:p w:rsidR="00787717" w:rsidRPr="00D60ECD" w:rsidRDefault="00787717">
      <w:pPr>
        <w:spacing w:line="480" w:lineRule="auto"/>
        <w:ind w:firstLine="720"/>
      </w:pPr>
      <w:r w:rsidRPr="00D60ECD">
        <w:t>3.</w:t>
      </w:r>
      <w:r w:rsidRPr="00D60ECD">
        <w:tab/>
        <w:t>Upon receipt of the balance of the purchase price the Special Commissioner shall convey forthwith the property by good and sufficient deed with Special Warranty of Title to said                     and                .</w:t>
      </w:r>
    </w:p>
    <w:p w:rsidR="00787717" w:rsidRPr="00D60ECD" w:rsidRDefault="00787717">
      <w:pPr>
        <w:spacing w:line="480" w:lineRule="auto"/>
        <w:ind w:firstLine="720"/>
      </w:pPr>
      <w:r w:rsidRPr="00D60ECD">
        <w:t>4.</w:t>
      </w:r>
      <w:r w:rsidRPr="00D60ECD">
        <w:tab/>
        <w:t>Purchasers' settlement attorney shall pay over to the Special Commissioner all proceeds of sale due            , after having first deducted therefrom the following reasonable costs:</w:t>
      </w:r>
    </w:p>
    <w:p w:rsidR="00787717" w:rsidRPr="00D60ECD" w:rsidRDefault="00787717">
      <w:pPr>
        <w:ind w:firstLine="1440"/>
      </w:pPr>
      <w:r w:rsidRPr="00D60ECD">
        <w:t>a)</w:t>
      </w:r>
      <w:r w:rsidRPr="00D60ECD">
        <w:tab/>
      </w:r>
      <w:r w:rsidR="00396632">
        <w:t xml:space="preserve">    </w:t>
      </w:r>
      <w:r w:rsidR="00396632">
        <w:tab/>
      </w:r>
      <w:r w:rsidRPr="00D60ECD">
        <w:t xml:space="preserve">percent (  %) real estate </w:t>
      </w:r>
      <w:r w:rsidR="00396632">
        <w:t xml:space="preserve">commission fee to          </w:t>
      </w:r>
      <w:r w:rsidRPr="00D60ECD">
        <w:t xml:space="preserve">    ($       );</w:t>
      </w:r>
    </w:p>
    <w:p w:rsidR="00787717" w:rsidRPr="00D60ECD" w:rsidRDefault="00787717"/>
    <w:p w:rsidR="00787717" w:rsidRPr="00D60ECD" w:rsidRDefault="00787717">
      <w:pPr>
        <w:ind w:firstLine="1440"/>
      </w:pPr>
      <w:r w:rsidRPr="00D60ECD">
        <w:t>b)</w:t>
      </w:r>
      <w:r w:rsidRPr="00D60ECD">
        <w:tab/>
        <w:t xml:space="preserve">  </w:t>
      </w:r>
      <w:r w:rsidR="00396632">
        <w:tab/>
      </w:r>
      <w:bookmarkStart w:id="0" w:name="_GoBack"/>
      <w:bookmarkEnd w:id="0"/>
      <w:r w:rsidRPr="00D60ECD">
        <w:t>percent (  %) loan origination fee on $           ($           );</w:t>
      </w:r>
    </w:p>
    <w:p w:rsidR="00787717" w:rsidRPr="00D60ECD" w:rsidRDefault="00787717"/>
    <w:p w:rsidR="00787717" w:rsidRPr="00D60ECD" w:rsidRDefault="00787717">
      <w:pPr>
        <w:ind w:firstLine="1440"/>
      </w:pPr>
      <w:r w:rsidRPr="00D60ECD">
        <w:t>c)</w:t>
      </w:r>
      <w:r w:rsidRPr="00D60ECD">
        <w:tab/>
      </w:r>
      <w:r w:rsidR="00396632">
        <w:tab/>
      </w:r>
      <w:r w:rsidRPr="00D60ECD">
        <w:t>grantor's tax ($      );</w:t>
      </w:r>
    </w:p>
    <w:p w:rsidR="00787717" w:rsidRPr="00D60ECD" w:rsidRDefault="00787717">
      <w:pPr>
        <w:ind w:firstLine="1440"/>
        <w:sectPr w:rsidR="00787717" w:rsidRPr="00D60ECD" w:rsidSect="00396632">
          <w:footerReference w:type="default" r:id="rId8"/>
          <w:type w:val="continuous"/>
          <w:pgSz w:w="12240" w:h="15840"/>
          <w:pgMar w:top="1440" w:right="1440" w:bottom="1080" w:left="1440" w:header="1440" w:footer="864" w:gutter="0"/>
          <w:cols w:space="720"/>
          <w:noEndnote/>
          <w:docGrid w:linePitch="326"/>
        </w:sectPr>
      </w:pPr>
    </w:p>
    <w:p w:rsidR="00787717" w:rsidRPr="00D60ECD" w:rsidRDefault="00787717">
      <w:pPr>
        <w:ind w:firstLine="1440"/>
      </w:pPr>
      <w:r w:rsidRPr="00D60ECD">
        <w:t>d)</w:t>
      </w:r>
      <w:r w:rsidRPr="00D60ECD">
        <w:tab/>
      </w:r>
      <w:r w:rsidR="00396632">
        <w:tab/>
      </w:r>
      <w:r w:rsidRPr="00D60ECD">
        <w:t>termite inspection report fee ($      plus $    for termite treatment); and</w:t>
      </w:r>
    </w:p>
    <w:p w:rsidR="00787717" w:rsidRPr="00D60ECD" w:rsidRDefault="00787717"/>
    <w:p w:rsidR="00787717" w:rsidRPr="00D60ECD" w:rsidRDefault="00787717">
      <w:pPr>
        <w:ind w:firstLine="1440"/>
      </w:pPr>
      <w:r w:rsidRPr="00D60ECD">
        <w:t>e)</w:t>
      </w:r>
      <w:r w:rsidRPr="00D60ECD">
        <w:tab/>
      </w:r>
      <w:r w:rsidR="00396632">
        <w:tab/>
      </w:r>
      <w:r w:rsidRPr="00D60ECD">
        <w:t>any other reasonable costs associated with the sale of this property and properly charged to                 , as may be approved by the Special Commissioner.</w:t>
      </w:r>
    </w:p>
    <w:p w:rsidR="00787717" w:rsidRPr="00D60ECD" w:rsidRDefault="00787717"/>
    <w:p w:rsidR="00787717" w:rsidRPr="00D60ECD" w:rsidRDefault="00787717">
      <w:pPr>
        <w:spacing w:line="480" w:lineRule="auto"/>
        <w:ind w:firstLine="720"/>
      </w:pPr>
      <w:r w:rsidRPr="00D60ECD">
        <w:t>5.</w:t>
      </w:r>
      <w:r w:rsidRPr="00D60ECD">
        <w:tab/>
        <w:t>The Special Commissioner shall hold all net proceeds from said sale in escrow until such time as he has filed a full report with this Court setting forth all disbursements to be made from the net proceeds received by him in connection with said sale.</w:t>
      </w:r>
    </w:p>
    <w:p w:rsidR="00787717" w:rsidRPr="00D60ECD" w:rsidRDefault="00787717">
      <w:pPr>
        <w:spacing w:line="480" w:lineRule="auto"/>
        <w:ind w:firstLine="720"/>
      </w:pPr>
      <w:r w:rsidRPr="00D60ECD">
        <w:t>6.</w:t>
      </w:r>
      <w:r w:rsidRPr="00D60ECD">
        <w:tab/>
        <w:t>Upon approval of the Court of such report, the Special Commissioner shall forthwith distribute the net proceeds in accordance therewith and shall file a final report confirming such disbursements, accompanied by appropriate receipts, vouchers and canceled checks for all receipts and disbursements.</w:t>
      </w:r>
    </w:p>
    <w:p w:rsidR="00787717" w:rsidRPr="00D60ECD" w:rsidRDefault="00787717">
      <w:pPr>
        <w:spacing w:line="480" w:lineRule="auto"/>
        <w:ind w:firstLine="720"/>
      </w:pPr>
      <w:r w:rsidRPr="00D60ECD">
        <w:t>7.</w:t>
      </w:r>
      <w:r w:rsidRPr="00D60ECD">
        <w:tab/>
        <w:t>This cause is continued.</w:t>
      </w:r>
    </w:p>
    <w:p w:rsidR="00787717" w:rsidRPr="00D60ECD" w:rsidRDefault="00787717">
      <w:pPr>
        <w:spacing w:line="480" w:lineRule="auto"/>
        <w:ind w:firstLine="720"/>
      </w:pPr>
      <w:r w:rsidRPr="00D60ECD">
        <w:t xml:space="preserve">Entered this _____day of _______________ </w:t>
      </w:r>
      <w:r w:rsidR="00396632">
        <w:t>20__</w:t>
      </w:r>
      <w:r w:rsidRPr="00D60ECD">
        <w:t>__.</w:t>
      </w:r>
    </w:p>
    <w:p w:rsidR="00787717" w:rsidRPr="00D60ECD" w:rsidRDefault="00787717"/>
    <w:p w:rsidR="00787717" w:rsidRPr="00D60ECD" w:rsidRDefault="00787717">
      <w:pPr>
        <w:ind w:firstLine="4320"/>
      </w:pPr>
      <w:r w:rsidRPr="00D60ECD">
        <w:t>______________________________</w:t>
      </w:r>
    </w:p>
    <w:p w:rsidR="00787717" w:rsidRPr="00D60ECD" w:rsidRDefault="00787717">
      <w:pPr>
        <w:ind w:firstLine="6480"/>
      </w:pPr>
      <w:r w:rsidRPr="00D60ECD">
        <w:t>Judge</w:t>
      </w:r>
    </w:p>
    <w:p w:rsidR="00787717" w:rsidRPr="00D60ECD" w:rsidRDefault="00787717"/>
    <w:p w:rsidR="00787717" w:rsidRPr="00D60ECD" w:rsidRDefault="00787717"/>
    <w:p w:rsidR="00787717" w:rsidRPr="00D60ECD" w:rsidRDefault="00787717">
      <w:r w:rsidRPr="00D60ECD">
        <w:t>I ASK FOR THIS:</w:t>
      </w:r>
    </w:p>
    <w:p w:rsidR="00787717" w:rsidRPr="00D60ECD" w:rsidRDefault="00787717"/>
    <w:p w:rsidR="00787717" w:rsidRPr="00D60ECD" w:rsidRDefault="00787717"/>
    <w:p w:rsidR="00787717" w:rsidRPr="00D60ECD" w:rsidRDefault="00787717">
      <w:r w:rsidRPr="00D60ECD">
        <w:t>_________________________</w:t>
      </w:r>
    </w:p>
    <w:p w:rsidR="00787717" w:rsidRPr="00D60ECD" w:rsidRDefault="00787717"/>
    <w:p w:rsidR="00787717" w:rsidRPr="00D60ECD" w:rsidRDefault="00787717">
      <w:r w:rsidRPr="00D60ECD">
        <w:t xml:space="preserve">Guardian for </w:t>
      </w:r>
    </w:p>
    <w:p w:rsidR="00787717" w:rsidRPr="00D60ECD" w:rsidRDefault="00787717"/>
    <w:p w:rsidR="00787717" w:rsidRPr="00D60ECD" w:rsidRDefault="00787717"/>
    <w:p w:rsidR="00787717" w:rsidRPr="00D60ECD" w:rsidRDefault="00787717"/>
    <w:p w:rsidR="00787717" w:rsidRPr="00D60ECD" w:rsidRDefault="00787717">
      <w:r w:rsidRPr="00D60ECD">
        <w:t>SEEN AND AGREED:</w:t>
      </w:r>
    </w:p>
    <w:p w:rsidR="00787717" w:rsidRPr="00D60ECD" w:rsidRDefault="00787717"/>
    <w:p w:rsidR="00787717" w:rsidRPr="00D60ECD" w:rsidRDefault="00787717"/>
    <w:p w:rsidR="00787717" w:rsidRPr="00D60ECD" w:rsidRDefault="00787717">
      <w:r w:rsidRPr="00D60ECD">
        <w:t>_________________________</w:t>
      </w:r>
    </w:p>
    <w:p w:rsidR="00787717" w:rsidRPr="00D60ECD" w:rsidRDefault="00787717"/>
    <w:p w:rsidR="00787717" w:rsidRPr="00D60ECD" w:rsidRDefault="00787717">
      <w:r w:rsidRPr="00D60ECD">
        <w:t xml:space="preserve">Guardian Ad Litem for  </w:t>
      </w:r>
    </w:p>
    <w:p w:rsidR="00787717" w:rsidRPr="00D60ECD" w:rsidRDefault="00787717">
      <w:pPr>
        <w:sectPr w:rsidR="00787717" w:rsidRPr="00D60ECD" w:rsidSect="00396632">
          <w:type w:val="continuous"/>
          <w:pgSz w:w="12240" w:h="15840"/>
          <w:pgMar w:top="1440" w:right="1440" w:bottom="1080" w:left="1440" w:header="1440" w:footer="864" w:gutter="0"/>
          <w:cols w:space="720"/>
          <w:noEndnote/>
          <w:docGrid w:linePitch="326"/>
        </w:sectPr>
      </w:pPr>
    </w:p>
    <w:p w:rsidR="00787717" w:rsidRPr="00D60ECD" w:rsidRDefault="00787717">
      <w:r w:rsidRPr="00D60ECD">
        <w:t>_________________________</w:t>
      </w:r>
    </w:p>
    <w:p w:rsidR="00787717" w:rsidRPr="00D60ECD" w:rsidRDefault="00787717"/>
    <w:p w:rsidR="00787717" w:rsidRPr="00D60ECD" w:rsidRDefault="00787717">
      <w:r w:rsidRPr="00D60ECD">
        <w:t>Defendant</w:t>
      </w:r>
    </w:p>
    <w:p w:rsidR="00787717" w:rsidRPr="00D60ECD" w:rsidRDefault="00787717"/>
    <w:p w:rsidR="00787717" w:rsidRPr="00D60ECD" w:rsidRDefault="00787717">
      <w:r w:rsidRPr="00D60ECD">
        <w:t>_________________________</w:t>
      </w:r>
    </w:p>
    <w:p w:rsidR="00787717" w:rsidRPr="00D60ECD" w:rsidRDefault="00787717"/>
    <w:p w:rsidR="00787717" w:rsidRPr="00D60ECD" w:rsidRDefault="00787717">
      <w:r w:rsidRPr="00D60ECD">
        <w:t>Defendant</w:t>
      </w:r>
    </w:p>
    <w:p w:rsidR="00787717" w:rsidRPr="00D60ECD" w:rsidRDefault="00787717"/>
    <w:sectPr w:rsidR="00787717" w:rsidRPr="00D60ECD" w:rsidSect="00D60ECD">
      <w:type w:val="continuous"/>
      <w:pgSz w:w="12240" w:h="15840"/>
      <w:pgMar w:top="1440" w:right="1440" w:bottom="108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17" w:rsidRDefault="00787717" w:rsidP="00787717">
      <w:r>
        <w:separator/>
      </w:r>
    </w:p>
  </w:endnote>
  <w:endnote w:type="continuationSeparator" w:id="0">
    <w:p w:rsidR="00787717" w:rsidRDefault="00787717" w:rsidP="0078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717" w:rsidRDefault="00787717">
    <w:pPr>
      <w:spacing w:line="240" w:lineRule="exact"/>
    </w:pPr>
  </w:p>
  <w:p w:rsidR="00787717" w:rsidRDefault="00787717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>
      <w:rPr>
        <w:rFonts w:ascii="Courier" w:hAnsi="Courier" w:cs="Courier"/>
        <w:sz w:val="14"/>
        <w:szCs w:val="14"/>
      </w:rPr>
      <w:fldChar w:fldCharType="separate"/>
    </w:r>
    <w:r w:rsidR="005D6A93">
      <w:rPr>
        <w:rFonts w:ascii="Courier" w:hAnsi="Courier" w:cs="Courier"/>
        <w:noProof/>
        <w:sz w:val="14"/>
        <w:szCs w:val="14"/>
      </w:rPr>
      <w:t>X:\GUARDIAN\SALE.RE\DECREE 001.DOCX</w:t>
    </w:r>
    <w:r>
      <w:rPr>
        <w:rFonts w:ascii="Courier" w:hAnsi="Courier" w:cs="Courier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717" w:rsidRDefault="00787717">
    <w:pPr>
      <w:spacing w:line="240" w:lineRule="exact"/>
    </w:pPr>
  </w:p>
  <w:p w:rsidR="00787717" w:rsidRDefault="00787717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 w:rsidR="00D60ECD">
      <w:fldChar w:fldCharType="separate"/>
    </w:r>
    <w:r w:rsidR="005D6A93">
      <w:rPr>
        <w:noProof/>
      </w:rPr>
      <w:t>4</w:t>
    </w:r>
    <w:r>
      <w:fldChar w:fldCharType="end"/>
    </w:r>
  </w:p>
  <w:p w:rsidR="00787717" w:rsidRDefault="00787717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>
      <w:rPr>
        <w:rFonts w:ascii="Courier" w:hAnsi="Courier" w:cs="Courier"/>
        <w:sz w:val="14"/>
        <w:szCs w:val="14"/>
      </w:rPr>
      <w:fldChar w:fldCharType="separate"/>
    </w:r>
    <w:r w:rsidR="005D6A93">
      <w:rPr>
        <w:rFonts w:ascii="Courier" w:hAnsi="Courier" w:cs="Courier"/>
        <w:noProof/>
        <w:sz w:val="14"/>
        <w:szCs w:val="14"/>
      </w:rPr>
      <w:t>X:\GUARDIAN\SALE.RE\DECREE 001.DOCX</w:t>
    </w:r>
    <w:r>
      <w:rPr>
        <w:rFonts w:ascii="Courier" w:hAnsi="Courier"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17" w:rsidRDefault="00787717" w:rsidP="00787717">
      <w:r>
        <w:separator/>
      </w:r>
    </w:p>
  </w:footnote>
  <w:footnote w:type="continuationSeparator" w:id="0">
    <w:p w:rsidR="00787717" w:rsidRDefault="00787717" w:rsidP="00787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17"/>
    <w:rsid w:val="00396632"/>
    <w:rsid w:val="005D6A93"/>
    <w:rsid w:val="00787717"/>
    <w:rsid w:val="00D275AE"/>
    <w:rsid w:val="00D6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396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63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63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396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63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6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3</cp:revision>
  <cp:lastPrinted>2017-01-30T16:18:00Z</cp:lastPrinted>
  <dcterms:created xsi:type="dcterms:W3CDTF">2017-01-30T16:02:00Z</dcterms:created>
  <dcterms:modified xsi:type="dcterms:W3CDTF">2017-01-30T16:21:00Z</dcterms:modified>
</cp:coreProperties>
</file>