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72667" w:rsidRPr="00A11BE3" w:rsidTr="00A72667">
        <w:tc>
          <w:tcPr>
            <w:tcW w:w="9576" w:type="dxa"/>
          </w:tcPr>
          <w:p w:rsidR="00A72667" w:rsidRPr="00A11BE3" w:rsidRDefault="00A72667" w:rsidP="00A72667">
            <w:pPr>
              <w:jc w:val="center"/>
              <w:rPr>
                <w:sz w:val="32"/>
                <w:szCs w:val="32"/>
              </w:rPr>
            </w:pPr>
            <w:r w:rsidRPr="00A11BE3">
              <w:rPr>
                <w:sz w:val="32"/>
                <w:szCs w:val="32"/>
              </w:rPr>
              <w:t>JOHNSON &amp; ROCHE</w:t>
            </w:r>
          </w:p>
          <w:p w:rsidR="00A72667" w:rsidRPr="00A11BE3" w:rsidRDefault="00A72667" w:rsidP="00A72667">
            <w:pPr>
              <w:jc w:val="center"/>
              <w:rPr>
                <w:szCs w:val="24"/>
              </w:rPr>
            </w:pPr>
            <w:r w:rsidRPr="00A11BE3">
              <w:rPr>
                <w:szCs w:val="24"/>
              </w:rPr>
              <w:t>ATTORNEYS AT LAW</w:t>
            </w:r>
          </w:p>
          <w:p w:rsidR="00A72667" w:rsidRPr="00A11BE3" w:rsidRDefault="00A72667" w:rsidP="00A72667">
            <w:pPr>
              <w:jc w:val="center"/>
              <w:rPr>
                <w:sz w:val="20"/>
                <w:szCs w:val="20"/>
              </w:rPr>
            </w:pPr>
            <w:r w:rsidRPr="00A11BE3">
              <w:rPr>
                <w:sz w:val="20"/>
                <w:szCs w:val="20"/>
              </w:rPr>
              <w:t>TYSONS CORNER</w:t>
            </w:r>
          </w:p>
          <w:p w:rsidR="003401DF" w:rsidRPr="00A11BE3" w:rsidRDefault="00A72667" w:rsidP="003401DF">
            <w:pPr>
              <w:jc w:val="center"/>
              <w:rPr>
                <w:sz w:val="20"/>
                <w:szCs w:val="20"/>
              </w:rPr>
            </w:pPr>
            <w:r w:rsidRPr="00A11BE3">
              <w:rPr>
                <w:sz w:val="20"/>
                <w:szCs w:val="20"/>
              </w:rPr>
              <w:t>8355</w:t>
            </w:r>
            <w:r w:rsidR="00CE1DC5" w:rsidRPr="00A11BE3">
              <w:rPr>
                <w:sz w:val="20"/>
                <w:szCs w:val="20"/>
              </w:rPr>
              <w:t>-</w:t>
            </w:r>
            <w:r w:rsidRPr="00A11BE3">
              <w:rPr>
                <w:sz w:val="20"/>
                <w:szCs w:val="20"/>
              </w:rPr>
              <w:t>A GREENSBORO DRIVE</w:t>
            </w:r>
          </w:p>
          <w:p w:rsidR="00A72667" w:rsidRPr="00A11BE3" w:rsidRDefault="00A72667" w:rsidP="003401DF">
            <w:pPr>
              <w:jc w:val="center"/>
              <w:rPr>
                <w:sz w:val="20"/>
                <w:szCs w:val="20"/>
              </w:rPr>
            </w:pPr>
            <w:r w:rsidRPr="00A11BE3">
              <w:rPr>
                <w:sz w:val="20"/>
                <w:szCs w:val="20"/>
              </w:rPr>
              <w:t>McLEAN, VIRGINIA 22102</w:t>
            </w:r>
            <w:r w:rsidRPr="00A11BE3">
              <w:rPr>
                <w:sz w:val="16"/>
                <w:szCs w:val="16"/>
              </w:rPr>
              <w:t xml:space="preserve"> </w:t>
            </w:r>
          </w:p>
        </w:tc>
      </w:tr>
      <w:tr w:rsidR="001D3CA5" w:rsidRPr="00A11BE3" w:rsidTr="00A72667">
        <w:tc>
          <w:tcPr>
            <w:tcW w:w="9576" w:type="dxa"/>
          </w:tcPr>
          <w:p w:rsidR="00EE3749" w:rsidRPr="00A11BE3" w:rsidRDefault="00EE3749" w:rsidP="00262AB8">
            <w:pPr>
              <w:jc w:val="center"/>
              <w:rPr>
                <w:szCs w:val="24"/>
                <w:lang w:val="en-CA"/>
              </w:rPr>
            </w:pPr>
          </w:p>
          <w:p w:rsidR="00EE3749" w:rsidRDefault="00EE3749" w:rsidP="00262AB8">
            <w:pPr>
              <w:jc w:val="center"/>
              <w:rPr>
                <w:szCs w:val="24"/>
                <w:lang w:val="en-CA"/>
              </w:rPr>
            </w:pPr>
          </w:p>
          <w:p w:rsidR="00DC45AC" w:rsidRDefault="00DC45AC" w:rsidP="00262AB8">
            <w:pPr>
              <w:jc w:val="center"/>
              <w:rPr>
                <w:szCs w:val="24"/>
                <w:lang w:val="en-CA"/>
              </w:rPr>
            </w:pPr>
          </w:p>
          <w:p w:rsidR="00554CE3" w:rsidRDefault="00554CE3" w:rsidP="00262AB8">
            <w:pPr>
              <w:jc w:val="center"/>
              <w:rPr>
                <w:szCs w:val="24"/>
                <w:lang w:val="en-CA"/>
              </w:rPr>
            </w:pPr>
          </w:p>
          <w:p w:rsidR="00DC45AC" w:rsidRPr="00A11BE3" w:rsidRDefault="00DC45AC" w:rsidP="00262AB8">
            <w:pPr>
              <w:jc w:val="center"/>
              <w:rPr>
                <w:szCs w:val="24"/>
                <w:lang w:val="en-CA"/>
              </w:rPr>
            </w:pPr>
          </w:p>
          <w:p w:rsidR="001D3CA5" w:rsidRPr="00A11BE3" w:rsidRDefault="006715CE" w:rsidP="00AB2BCB">
            <w:pPr>
              <w:jc w:val="center"/>
              <w:rPr>
                <w:szCs w:val="24"/>
                <w:lang w:val="en-CA"/>
              </w:rPr>
            </w:pPr>
            <w:r w:rsidRPr="00A11BE3">
              <w:rPr>
                <w:szCs w:val="24"/>
                <w:lang w:val="en-CA"/>
              </w:rPr>
              <w:t>Date</w:t>
            </w:r>
            <w:r w:rsidR="003264AF" w:rsidRPr="00A11BE3">
              <w:rPr>
                <w:szCs w:val="24"/>
                <w:lang w:val="en-CA"/>
              </w:rPr>
              <w:t xml:space="preserve"> </w:t>
            </w:r>
          </w:p>
        </w:tc>
      </w:tr>
    </w:tbl>
    <w:p w:rsidR="001B2FD2" w:rsidRPr="00A11BE3" w:rsidRDefault="001B2FD2" w:rsidP="001B2FD2">
      <w:pPr>
        <w:spacing w:line="240" w:lineRule="auto"/>
        <w:rPr>
          <w:rFonts w:eastAsia="PMingLiU"/>
        </w:rPr>
      </w:pPr>
    </w:p>
    <w:p w:rsidR="001B2FD2" w:rsidRPr="00A11BE3" w:rsidRDefault="001B2FD2" w:rsidP="001B2FD2">
      <w:pPr>
        <w:spacing w:line="240" w:lineRule="auto"/>
        <w:rPr>
          <w:rFonts w:eastAsia="PMingLiU"/>
        </w:rPr>
      </w:pPr>
    </w:p>
    <w:p w:rsidR="001B2FD2" w:rsidRPr="00A11BE3" w:rsidRDefault="001B2FD2" w:rsidP="001B2FD2">
      <w:pPr>
        <w:spacing w:line="240" w:lineRule="auto"/>
        <w:rPr>
          <w:rFonts w:eastAsia="PMingLiU"/>
        </w:rPr>
      </w:pPr>
    </w:p>
    <w:p w:rsidR="004B62D5" w:rsidRDefault="006715CE" w:rsidP="004B62D5">
      <w:pPr>
        <w:spacing w:line="240" w:lineRule="auto"/>
        <w:rPr>
          <w:szCs w:val="24"/>
        </w:rPr>
      </w:pPr>
      <w:r w:rsidRPr="00A11BE3">
        <w:rPr>
          <w:szCs w:val="24"/>
        </w:rPr>
        <w:t>To</w:t>
      </w:r>
    </w:p>
    <w:p w:rsidR="00554CE3" w:rsidRDefault="00554CE3" w:rsidP="004B62D5">
      <w:pPr>
        <w:spacing w:line="240" w:lineRule="auto"/>
        <w:rPr>
          <w:szCs w:val="24"/>
        </w:rPr>
      </w:pPr>
    </w:p>
    <w:p w:rsidR="00554CE3" w:rsidRPr="00A11BE3" w:rsidRDefault="00554CE3" w:rsidP="004B62D5">
      <w:pPr>
        <w:spacing w:line="240" w:lineRule="auto"/>
        <w:rPr>
          <w:szCs w:val="24"/>
        </w:rPr>
      </w:pPr>
      <w:bookmarkStart w:id="0" w:name="_GoBack"/>
      <w:bookmarkEnd w:id="0"/>
    </w:p>
    <w:p w:rsidR="004B62D5" w:rsidRPr="00A11BE3" w:rsidRDefault="004B62D5" w:rsidP="004B62D5">
      <w:pPr>
        <w:tabs>
          <w:tab w:val="center" w:pos="4680"/>
        </w:tabs>
        <w:spacing w:line="240" w:lineRule="auto"/>
        <w:jc w:val="center"/>
        <w:rPr>
          <w:rFonts w:eastAsia="PMingLiU"/>
        </w:rPr>
      </w:pPr>
    </w:p>
    <w:p w:rsidR="004B62D5" w:rsidRPr="00A11BE3" w:rsidRDefault="004B62D5" w:rsidP="0095008F">
      <w:pPr>
        <w:tabs>
          <w:tab w:val="left" w:pos="720"/>
        </w:tabs>
        <w:spacing w:line="240" w:lineRule="auto"/>
        <w:jc w:val="center"/>
        <w:rPr>
          <w:i/>
          <w:szCs w:val="24"/>
        </w:rPr>
      </w:pPr>
      <w:r w:rsidRPr="00A11BE3">
        <w:rPr>
          <w:i/>
          <w:szCs w:val="24"/>
        </w:rPr>
        <w:t>Re:</w:t>
      </w:r>
    </w:p>
    <w:p w:rsidR="004B62D5" w:rsidRPr="00A11BE3" w:rsidRDefault="004B62D5" w:rsidP="004B62D5">
      <w:pPr>
        <w:tabs>
          <w:tab w:val="left" w:pos="720"/>
          <w:tab w:val="left" w:pos="1440"/>
        </w:tabs>
        <w:spacing w:line="240" w:lineRule="auto"/>
        <w:ind w:left="1440" w:hanging="1440"/>
        <w:rPr>
          <w:i/>
          <w:szCs w:val="24"/>
        </w:rPr>
      </w:pPr>
    </w:p>
    <w:p w:rsidR="004B62D5" w:rsidRPr="00A11BE3" w:rsidRDefault="004B62D5" w:rsidP="004B62D5">
      <w:pPr>
        <w:spacing w:line="240" w:lineRule="auto"/>
        <w:rPr>
          <w:szCs w:val="24"/>
        </w:rPr>
      </w:pPr>
      <w:r w:rsidRPr="00A11BE3">
        <w:rPr>
          <w:szCs w:val="24"/>
        </w:rPr>
        <w:t>Dear</w:t>
      </w:r>
      <w:r w:rsidR="00F31DB1" w:rsidRPr="00A11BE3">
        <w:rPr>
          <w:szCs w:val="24"/>
        </w:rPr>
        <w:t xml:space="preserve"> </w:t>
      </w:r>
      <w:r w:rsidR="00A11BE3">
        <w:rPr>
          <w:szCs w:val="24"/>
        </w:rPr>
        <w:t>___________________</w:t>
      </w:r>
      <w:r w:rsidRPr="00A11BE3">
        <w:rPr>
          <w:szCs w:val="24"/>
        </w:rPr>
        <w:t>:</w:t>
      </w:r>
    </w:p>
    <w:p w:rsidR="004B62D5" w:rsidRPr="00A11BE3" w:rsidRDefault="004B62D5" w:rsidP="004B62D5">
      <w:pPr>
        <w:spacing w:line="240" w:lineRule="auto"/>
        <w:rPr>
          <w:szCs w:val="24"/>
        </w:rPr>
      </w:pPr>
    </w:p>
    <w:p w:rsidR="006715CE" w:rsidRPr="00A11BE3" w:rsidRDefault="004B62D5" w:rsidP="006715CE">
      <w:pPr>
        <w:shd w:val="clear" w:color="auto" w:fill="FFFFFF"/>
        <w:spacing w:line="240" w:lineRule="atLeast"/>
        <w:rPr>
          <w:rFonts w:eastAsia="Times New Roman"/>
          <w:color w:val="000000"/>
          <w:szCs w:val="24"/>
        </w:rPr>
      </w:pPr>
      <w:r w:rsidRPr="00A11BE3">
        <w:rPr>
          <w:rFonts w:eastAsia="Times New Roman"/>
          <w:color w:val="000000"/>
          <w:szCs w:val="24"/>
        </w:rPr>
        <w:tab/>
      </w:r>
      <w:r w:rsidR="00A15690" w:rsidRPr="00A11BE3">
        <w:rPr>
          <w:rFonts w:eastAsia="Times New Roman"/>
          <w:color w:val="000000"/>
          <w:szCs w:val="24"/>
        </w:rPr>
        <w:t>I look forward to working with you in regards to this matter.  If in fact we are able to resolve this matter down the road I simply want to state that any settlement discussions that may occur in the future as far as I am concerned will be premised on the following:</w:t>
      </w:r>
    </w:p>
    <w:p w:rsidR="00A15690" w:rsidRPr="00A11BE3" w:rsidRDefault="00A15690" w:rsidP="006715CE">
      <w:pPr>
        <w:shd w:val="clear" w:color="auto" w:fill="FFFFFF"/>
        <w:spacing w:line="240" w:lineRule="atLeast"/>
        <w:rPr>
          <w:rFonts w:eastAsia="Times New Roman"/>
          <w:color w:val="000000"/>
          <w:szCs w:val="24"/>
        </w:rPr>
      </w:pPr>
    </w:p>
    <w:p w:rsidR="00A15690" w:rsidRPr="00A11BE3" w:rsidRDefault="00A15690" w:rsidP="00A11BE3">
      <w:pPr>
        <w:pStyle w:val="ListParagraph"/>
        <w:numPr>
          <w:ilvl w:val="0"/>
          <w:numId w:val="1"/>
        </w:numPr>
        <w:shd w:val="clear" w:color="auto" w:fill="FFFFFF"/>
        <w:tabs>
          <w:tab w:val="left" w:pos="1170"/>
        </w:tabs>
        <w:spacing w:line="240" w:lineRule="atLeast"/>
        <w:ind w:left="0" w:firstLine="720"/>
        <w:rPr>
          <w:rFonts w:eastAsia="Times New Roman"/>
          <w:color w:val="000000"/>
          <w:szCs w:val="24"/>
        </w:rPr>
      </w:pPr>
      <w:r w:rsidRPr="00A11BE3">
        <w:rPr>
          <w:color w:val="000000"/>
          <w:szCs w:val="24"/>
          <w:shd w:val="clear" w:color="auto" w:fill="FFFFFF"/>
        </w:rPr>
        <w:t xml:space="preserve">Any release will be limited </w:t>
      </w:r>
      <w:r w:rsidR="000C5743">
        <w:rPr>
          <w:color w:val="000000"/>
          <w:szCs w:val="24"/>
          <w:shd w:val="clear" w:color="auto" w:fill="FFFFFF"/>
        </w:rPr>
        <w:t xml:space="preserve">to </w:t>
      </w:r>
      <w:r w:rsidRPr="00A11BE3">
        <w:rPr>
          <w:color w:val="000000"/>
          <w:szCs w:val="24"/>
          <w:shd w:val="clear" w:color="auto" w:fill="FFFFFF"/>
        </w:rPr>
        <w:t>matters related to the incident, and release the defendant, the insured, the insurance company and the lawyers only</w:t>
      </w:r>
      <w:r w:rsidR="00A11BE3" w:rsidRPr="00A11BE3">
        <w:rPr>
          <w:color w:val="000000"/>
          <w:szCs w:val="24"/>
          <w:shd w:val="clear" w:color="auto" w:fill="FFFFFF"/>
        </w:rPr>
        <w:t>.</w:t>
      </w:r>
    </w:p>
    <w:p w:rsidR="00A15690" w:rsidRPr="00A11BE3" w:rsidRDefault="00A15690" w:rsidP="00A11BE3">
      <w:pPr>
        <w:pStyle w:val="aolmailmsolistparagraph"/>
        <w:numPr>
          <w:ilvl w:val="0"/>
          <w:numId w:val="1"/>
        </w:numPr>
        <w:shd w:val="clear" w:color="auto" w:fill="FFFFFF"/>
        <w:tabs>
          <w:tab w:val="left" w:pos="1170"/>
        </w:tabs>
        <w:spacing w:before="240" w:beforeAutospacing="0" w:after="0" w:afterAutospacing="0"/>
        <w:ind w:left="0" w:firstLine="720"/>
        <w:rPr>
          <w:color w:val="000000"/>
        </w:rPr>
      </w:pPr>
      <w:r w:rsidRPr="00A11BE3">
        <w:rPr>
          <w:rStyle w:val="apple-converted-space"/>
          <w:color w:val="000000"/>
        </w:rPr>
        <w:t> </w:t>
      </w:r>
      <w:r w:rsidRPr="00A11BE3">
        <w:rPr>
          <w:color w:val="000000"/>
        </w:rPr>
        <w:t>Our client will agree to be responsible for, and will agree to negotiate and pay, all legitimate and lawful liens, but will not indemnify o</w:t>
      </w:r>
      <w:r w:rsidR="000C5743">
        <w:rPr>
          <w:color w:val="000000"/>
        </w:rPr>
        <w:t>r</w:t>
      </w:r>
      <w:r w:rsidRPr="00A11BE3">
        <w:rPr>
          <w:color w:val="000000"/>
        </w:rPr>
        <w:t xml:space="preserve"> “hold harmless” the defendant, the insurer or anyone for anything</w:t>
      </w:r>
      <w:r w:rsidR="00A11BE3" w:rsidRPr="00A11BE3">
        <w:rPr>
          <w:color w:val="000000"/>
        </w:rPr>
        <w:t>.</w:t>
      </w:r>
    </w:p>
    <w:p w:rsidR="00A15690" w:rsidRPr="00A11BE3" w:rsidRDefault="00A15690" w:rsidP="00A11BE3">
      <w:pPr>
        <w:pStyle w:val="aolmailmsolistparagraph"/>
        <w:numPr>
          <w:ilvl w:val="0"/>
          <w:numId w:val="1"/>
        </w:numPr>
        <w:shd w:val="clear" w:color="auto" w:fill="FFFFFF"/>
        <w:tabs>
          <w:tab w:val="left" w:pos="1170"/>
        </w:tabs>
        <w:spacing w:before="240" w:beforeAutospacing="0" w:after="0" w:afterAutospacing="0"/>
        <w:ind w:left="0" w:firstLine="720"/>
        <w:rPr>
          <w:color w:val="000000"/>
        </w:rPr>
      </w:pPr>
      <w:r w:rsidRPr="00A11BE3">
        <w:rPr>
          <w:color w:val="000000"/>
        </w:rPr>
        <w:t>Medicare/Medicaid:  If true, our client will agree that he or she is not on Medicare or Medicaid and that they have no interest in the matter and that he or she does not plan to be on Medicare for 30 months, but w</w:t>
      </w:r>
      <w:r w:rsidR="00A11BE3">
        <w:rPr>
          <w:color w:val="000000"/>
        </w:rPr>
        <w:t>ill, again, not provide indemnit</w:t>
      </w:r>
      <w:r w:rsidRPr="00A11BE3">
        <w:rPr>
          <w:color w:val="000000"/>
        </w:rPr>
        <w:t>y.  If our client is receiving Medicare or Medicaid benefits, he or she will agree to negotiate and satisfy any such liens.</w:t>
      </w:r>
    </w:p>
    <w:p w:rsidR="00A15690" w:rsidRPr="00A11BE3" w:rsidRDefault="00A15690" w:rsidP="00A11BE3">
      <w:pPr>
        <w:pStyle w:val="aolmailmsolistparagraph"/>
        <w:numPr>
          <w:ilvl w:val="0"/>
          <w:numId w:val="1"/>
        </w:numPr>
        <w:shd w:val="clear" w:color="auto" w:fill="FFFFFF"/>
        <w:tabs>
          <w:tab w:val="left" w:pos="1170"/>
        </w:tabs>
        <w:spacing w:before="240" w:beforeAutospacing="0" w:after="0" w:afterAutospacing="0"/>
        <w:ind w:left="0" w:firstLine="720"/>
        <w:rPr>
          <w:color w:val="000000"/>
        </w:rPr>
      </w:pPr>
      <w:r w:rsidRPr="00A11BE3">
        <w:rPr>
          <w:color w:val="000000"/>
        </w:rPr>
        <w:t>Confidentiality:  If confidentiality is important to the defendant, we will agree to keep confidential the names of the defendants, insurers and lawyers and we will agree to keep confidential the consideration paid by each individual defendant</w:t>
      </w:r>
      <w:r w:rsidR="00554CE3">
        <w:rPr>
          <w:color w:val="000000"/>
        </w:rPr>
        <w:t xml:space="preserve"> but not the total amount of the settlement</w:t>
      </w:r>
      <w:r w:rsidRPr="00A11BE3">
        <w:rPr>
          <w:color w:val="000000"/>
        </w:rPr>
        <w:t>.  The consideration for this agreement will be $100. We reserve the right to publish a case summary of all cases we resolve in the Virginia Lawyer’s Weekly and similar publications.</w:t>
      </w:r>
    </w:p>
    <w:p w:rsidR="00554CE3" w:rsidRDefault="00A11BE3" w:rsidP="00DC45AC">
      <w:pPr>
        <w:pStyle w:val="aolmailmsolistparagraph"/>
        <w:numPr>
          <w:ilvl w:val="0"/>
          <w:numId w:val="1"/>
        </w:numPr>
        <w:shd w:val="clear" w:color="auto" w:fill="FFFFFF"/>
        <w:tabs>
          <w:tab w:val="left" w:pos="1170"/>
        </w:tabs>
        <w:spacing w:before="240" w:beforeAutospacing="0" w:after="0" w:afterAutospacing="0"/>
        <w:ind w:left="0" w:firstLine="720"/>
        <w:rPr>
          <w:color w:val="000000"/>
        </w:rPr>
      </w:pPr>
      <w:r w:rsidRPr="00554CE3">
        <w:rPr>
          <w:color w:val="000000"/>
        </w:rPr>
        <w:t>Structured settlement:  we reserve the right to have a portion of any settlement paid through the purchase of an annuity, consistent with</w:t>
      </w:r>
      <w:r w:rsidRPr="00554CE3">
        <w:rPr>
          <w:rStyle w:val="apple-converted-space"/>
          <w:color w:val="000000"/>
        </w:rPr>
        <w:t> </w:t>
      </w:r>
      <w:r w:rsidR="00554CE3">
        <w:rPr>
          <w:rStyle w:val="apple-converted-space"/>
          <w:color w:val="000000"/>
        </w:rPr>
        <w:t xml:space="preserve">the </w:t>
      </w:r>
      <w:r w:rsidRPr="00554CE3">
        <w:rPr>
          <w:color w:val="000000"/>
          <w:spacing w:val="-6"/>
        </w:rPr>
        <w:t>I</w:t>
      </w:r>
      <w:r w:rsidRPr="00554CE3">
        <w:rPr>
          <w:color w:val="000000"/>
        </w:rPr>
        <w:t>nte</w:t>
      </w:r>
      <w:r w:rsidRPr="00554CE3">
        <w:rPr>
          <w:color w:val="000000"/>
          <w:spacing w:val="-1"/>
        </w:rPr>
        <w:t>r</w:t>
      </w:r>
      <w:r w:rsidRPr="00554CE3">
        <w:rPr>
          <w:color w:val="000000"/>
        </w:rPr>
        <w:t>n</w:t>
      </w:r>
      <w:r w:rsidRPr="00554CE3">
        <w:rPr>
          <w:color w:val="000000"/>
          <w:spacing w:val="-1"/>
        </w:rPr>
        <w:t>a</w:t>
      </w:r>
      <w:r w:rsidRPr="00554CE3">
        <w:rPr>
          <w:color w:val="000000"/>
        </w:rPr>
        <w:t>l R</w:t>
      </w:r>
      <w:r w:rsidRPr="00554CE3">
        <w:rPr>
          <w:color w:val="000000"/>
          <w:spacing w:val="-1"/>
        </w:rPr>
        <w:t>e</w:t>
      </w:r>
      <w:r w:rsidRPr="00554CE3">
        <w:rPr>
          <w:color w:val="000000"/>
        </w:rPr>
        <w:t>v</w:t>
      </w:r>
      <w:r w:rsidRPr="00554CE3">
        <w:rPr>
          <w:color w:val="000000"/>
          <w:spacing w:val="-1"/>
        </w:rPr>
        <w:t>e</w:t>
      </w:r>
      <w:r w:rsidRPr="00554CE3">
        <w:rPr>
          <w:color w:val="000000"/>
        </w:rPr>
        <w:t>nue Code and any settle</w:t>
      </w:r>
      <w:r w:rsidR="00554CE3">
        <w:rPr>
          <w:color w:val="000000"/>
        </w:rPr>
        <w:t>-</w:t>
      </w:r>
      <w:r w:rsidRPr="00554CE3">
        <w:rPr>
          <w:color w:val="000000"/>
        </w:rPr>
        <w:t xml:space="preserve">ment will include the insurer’s agreement to cooperate in establishing a structured payment.  </w:t>
      </w:r>
      <w:r w:rsidR="00A15690" w:rsidRPr="00554CE3">
        <w:rPr>
          <w:color w:val="000000"/>
        </w:rPr>
        <w:t xml:space="preserve">If </w:t>
      </w:r>
    </w:p>
    <w:p w:rsidR="00554CE3" w:rsidRDefault="00554CE3">
      <w:pPr>
        <w:rPr>
          <w:rFonts w:eastAsia="Times New Roman"/>
          <w:color w:val="000000"/>
          <w:szCs w:val="24"/>
        </w:rPr>
      </w:pPr>
      <w:r>
        <w:rPr>
          <w:color w:val="000000"/>
        </w:rPr>
        <w:br w:type="page"/>
      </w:r>
    </w:p>
    <w:p w:rsidR="00D73F87" w:rsidRDefault="00554CE3" w:rsidP="00554CE3">
      <w:pPr>
        <w:pStyle w:val="aolmailmsolistparagraph"/>
        <w:shd w:val="clear" w:color="auto" w:fill="FFFFFF"/>
        <w:tabs>
          <w:tab w:val="left" w:pos="1170"/>
        </w:tabs>
        <w:spacing w:before="240" w:beforeAutospacing="0" w:after="0" w:afterAutospacing="0"/>
      </w:pPr>
      <w:r>
        <w:rPr>
          <w:color w:val="000000"/>
        </w:rPr>
        <w:t>we e</w:t>
      </w:r>
      <w:r w:rsidR="00A15690" w:rsidRPr="00554CE3">
        <w:rPr>
          <w:color w:val="000000"/>
        </w:rPr>
        <w:t>xercise this right, we will employ an agent to handle the structured portion on our behalf and reserve the right to accept or reject particular annuity companies to handle the structured payments. </w:t>
      </w:r>
      <w:r w:rsidR="00A11BE3" w:rsidRPr="00A11BE3">
        <w:t xml:space="preserve"> </w:t>
      </w:r>
    </w:p>
    <w:p w:rsidR="00DC45AC" w:rsidRPr="00A11BE3" w:rsidRDefault="00DC45AC" w:rsidP="00DC45AC">
      <w:pPr>
        <w:pStyle w:val="aolmailmsolistparagraph"/>
        <w:shd w:val="clear" w:color="auto" w:fill="FFFFFF"/>
        <w:tabs>
          <w:tab w:val="left" w:pos="1170"/>
        </w:tabs>
        <w:spacing w:before="240" w:beforeAutospacing="0" w:after="0" w:afterAutospacing="0"/>
      </w:pPr>
    </w:p>
    <w:p w:rsidR="001B2FD2" w:rsidRPr="00A11BE3" w:rsidRDefault="001B2FD2" w:rsidP="001B2FD2">
      <w:pPr>
        <w:spacing w:line="240" w:lineRule="auto"/>
        <w:ind w:firstLine="4320"/>
        <w:rPr>
          <w:rFonts w:eastAsia="PMingLiU"/>
          <w:szCs w:val="24"/>
        </w:rPr>
      </w:pPr>
      <w:r w:rsidRPr="00A11BE3">
        <w:rPr>
          <w:rFonts w:eastAsia="PMingLiU"/>
          <w:szCs w:val="24"/>
        </w:rPr>
        <w:t>Sincerely yours,</w:t>
      </w:r>
    </w:p>
    <w:p w:rsidR="001B2FD2" w:rsidRPr="00A11BE3" w:rsidRDefault="001B2FD2" w:rsidP="001B2FD2">
      <w:pPr>
        <w:spacing w:line="240" w:lineRule="auto"/>
        <w:rPr>
          <w:rFonts w:eastAsia="PMingLiU"/>
          <w:szCs w:val="24"/>
        </w:rPr>
      </w:pPr>
    </w:p>
    <w:p w:rsidR="001B2FD2" w:rsidRPr="00A11BE3" w:rsidRDefault="001B2FD2" w:rsidP="001B2FD2">
      <w:pPr>
        <w:spacing w:line="240" w:lineRule="auto"/>
        <w:rPr>
          <w:rFonts w:eastAsia="PMingLiU"/>
          <w:szCs w:val="24"/>
        </w:rPr>
      </w:pPr>
    </w:p>
    <w:p w:rsidR="001B2FD2" w:rsidRPr="00A11BE3" w:rsidRDefault="001B2FD2" w:rsidP="001B2FD2">
      <w:pPr>
        <w:spacing w:line="240" w:lineRule="auto"/>
        <w:ind w:right="-432" w:firstLine="4320"/>
        <w:rPr>
          <w:rFonts w:eastAsia="PMingLiU"/>
          <w:szCs w:val="24"/>
        </w:rPr>
      </w:pPr>
    </w:p>
    <w:p w:rsidR="001B2FD2" w:rsidRPr="00A11BE3" w:rsidRDefault="001B2FD2" w:rsidP="001B2FD2">
      <w:pPr>
        <w:spacing w:line="240" w:lineRule="auto"/>
        <w:ind w:right="-432" w:firstLine="4320"/>
        <w:rPr>
          <w:rFonts w:eastAsia="PMingLiU"/>
          <w:szCs w:val="24"/>
        </w:rPr>
      </w:pPr>
      <w:r w:rsidRPr="00A11BE3">
        <w:rPr>
          <w:rFonts w:eastAsia="PMingLiU"/>
          <w:szCs w:val="24"/>
        </w:rPr>
        <w:t>Brien A. Roche</w:t>
      </w:r>
    </w:p>
    <w:p w:rsidR="001B2FD2" w:rsidRPr="00A11BE3" w:rsidRDefault="001B2FD2" w:rsidP="001B2FD2">
      <w:pPr>
        <w:spacing w:line="240" w:lineRule="auto"/>
        <w:ind w:right="-432"/>
        <w:rPr>
          <w:rFonts w:eastAsia="PMingLiU"/>
          <w:szCs w:val="24"/>
        </w:rPr>
      </w:pPr>
    </w:p>
    <w:p w:rsidR="00394150" w:rsidRPr="00A11BE3" w:rsidRDefault="001B2FD2" w:rsidP="006715CE">
      <w:pPr>
        <w:spacing w:line="240" w:lineRule="auto"/>
        <w:ind w:right="-432"/>
        <w:rPr>
          <w:rFonts w:eastAsia="PMingLiU"/>
          <w:szCs w:val="24"/>
        </w:rPr>
      </w:pPr>
      <w:r w:rsidRPr="00A11BE3">
        <w:rPr>
          <w:rFonts w:eastAsia="PMingLiU"/>
          <w:szCs w:val="24"/>
        </w:rPr>
        <w:t>BAR/kkb</w:t>
      </w:r>
    </w:p>
    <w:p w:rsidR="00A72667" w:rsidRPr="00A11BE3" w:rsidRDefault="00A72667" w:rsidP="001B2FD2">
      <w:pPr>
        <w:spacing w:line="240" w:lineRule="auto"/>
        <w:rPr>
          <w:szCs w:val="24"/>
        </w:rPr>
      </w:pPr>
    </w:p>
    <w:sectPr w:rsidR="00A72667" w:rsidRPr="00A11BE3" w:rsidSect="00F03475">
      <w:headerReference w:type="defaul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95" w:rsidRDefault="002E2895" w:rsidP="002E2895">
      <w:pPr>
        <w:spacing w:line="240" w:lineRule="auto"/>
      </w:pPr>
      <w:r>
        <w:separator/>
      </w:r>
    </w:p>
  </w:endnote>
  <w:endnote w:type="continuationSeparator" w:id="0">
    <w:p w:rsidR="002E2895" w:rsidRDefault="002E2895" w:rsidP="002E2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75" w:rsidRDefault="00F03475">
    <w:pPr>
      <w:pStyle w:val="Footer"/>
      <w:rPr>
        <w:sz w:val="20"/>
        <w:szCs w:val="20"/>
      </w:rPr>
    </w:pPr>
  </w:p>
  <w:p w:rsidR="00F03475" w:rsidRDefault="00F03475">
    <w:pPr>
      <w:pStyle w:val="Footer"/>
      <w:rPr>
        <w:sz w:val="20"/>
        <w:szCs w:val="20"/>
      </w:rPr>
    </w:pPr>
  </w:p>
  <w:p w:rsidR="003401DF" w:rsidRDefault="003401DF">
    <w:pPr>
      <w:pStyle w:val="Footer"/>
      <w:rPr>
        <w:sz w:val="20"/>
        <w:szCs w:val="20"/>
      </w:rPr>
    </w:pPr>
    <w:r w:rsidRPr="003401DF">
      <w:rPr>
        <w:sz w:val="20"/>
        <w:szCs w:val="20"/>
      </w:rPr>
      <w:ptab w:relativeTo="margin" w:alignment="center" w:leader="none"/>
    </w:r>
    <w:r w:rsidRPr="003401DF">
      <w:rPr>
        <w:sz w:val="20"/>
        <w:szCs w:val="20"/>
      </w:rPr>
      <w:t>Practicing in VA, MD &amp; Washington, DC</w:t>
    </w:r>
    <w:r w:rsidRPr="003401DF">
      <w:rPr>
        <w:sz w:val="20"/>
        <w:szCs w:val="20"/>
      </w:rPr>
      <w:ptab w:relativeTo="margin" w:alignment="right" w:leader="none"/>
    </w:r>
  </w:p>
  <w:p w:rsidR="003401DF" w:rsidRPr="003401DF" w:rsidRDefault="00255B3D" w:rsidP="00255B3D">
    <w:pPr>
      <w:pStyle w:val="Footer"/>
      <w:rPr>
        <w:sz w:val="20"/>
        <w:szCs w:val="20"/>
      </w:rPr>
    </w:pPr>
    <w:r w:rsidRPr="003401DF">
      <w:rPr>
        <w:sz w:val="20"/>
        <w:szCs w:val="20"/>
      </w:rPr>
      <w:t>(703) 821-3740</w:t>
    </w:r>
    <w:r>
      <w:rPr>
        <w:sz w:val="20"/>
        <w:szCs w:val="20"/>
      </w:rPr>
      <w:t xml:space="preserve">                                                   </w:t>
    </w:r>
    <w:r w:rsidR="003401DF">
      <w:rPr>
        <w:sz w:val="20"/>
        <w:szCs w:val="20"/>
      </w:rPr>
      <w:t>brienroche@aol.com</w:t>
    </w:r>
    <w:r w:rsidRPr="00255B3D">
      <w:rPr>
        <w:sz w:val="20"/>
        <w:szCs w:val="20"/>
      </w:rPr>
      <w:t xml:space="preserve"> </w:t>
    </w:r>
    <w:r>
      <w:rPr>
        <w:sz w:val="20"/>
        <w:szCs w:val="20"/>
      </w:rPr>
      <w:t xml:space="preserve">                                          </w:t>
    </w:r>
    <w:r w:rsidRPr="003401DF">
      <w:rPr>
        <w:sz w:val="20"/>
        <w:szCs w:val="20"/>
      </w:rPr>
      <w:t>Fax:  (703) 790-9462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95" w:rsidRDefault="002E2895" w:rsidP="002E2895">
      <w:pPr>
        <w:spacing w:line="240" w:lineRule="auto"/>
      </w:pPr>
      <w:r>
        <w:separator/>
      </w:r>
    </w:p>
  </w:footnote>
  <w:footnote w:type="continuationSeparator" w:id="0">
    <w:p w:rsidR="002E2895" w:rsidRDefault="002E2895" w:rsidP="002E28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95" w:rsidRDefault="002E2895">
    <w:pPr>
      <w:pStyle w:val="Header"/>
    </w:pPr>
    <w:r>
      <w:t>____________________</w:t>
    </w:r>
  </w:p>
  <w:p w:rsidR="002E2895" w:rsidRDefault="00DC45AC">
    <w:pPr>
      <w:pStyle w:val="Header"/>
    </w:pPr>
    <w:r>
      <w:t>Date</w:t>
    </w:r>
  </w:p>
  <w:p w:rsidR="002E2895" w:rsidRDefault="002E2895">
    <w:pPr>
      <w:pStyle w:val="Header"/>
    </w:pPr>
    <w:r>
      <w:t>Page 2</w:t>
    </w:r>
  </w:p>
  <w:p w:rsidR="002E2895" w:rsidRDefault="002E2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5CF"/>
    <w:multiLevelType w:val="hybridMultilevel"/>
    <w:tmpl w:val="E848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67"/>
    <w:rsid w:val="00021FBF"/>
    <w:rsid w:val="00023262"/>
    <w:rsid w:val="00034049"/>
    <w:rsid w:val="00035961"/>
    <w:rsid w:val="0003742D"/>
    <w:rsid w:val="00040BEE"/>
    <w:rsid w:val="0004428F"/>
    <w:rsid w:val="00047864"/>
    <w:rsid w:val="00051C0E"/>
    <w:rsid w:val="00055581"/>
    <w:rsid w:val="00060EAD"/>
    <w:rsid w:val="00084244"/>
    <w:rsid w:val="000947D8"/>
    <w:rsid w:val="00094A77"/>
    <w:rsid w:val="00094EFC"/>
    <w:rsid w:val="00097527"/>
    <w:rsid w:val="000A334F"/>
    <w:rsid w:val="000A36BC"/>
    <w:rsid w:val="000B16D6"/>
    <w:rsid w:val="000B1F30"/>
    <w:rsid w:val="000B7469"/>
    <w:rsid w:val="000C476D"/>
    <w:rsid w:val="000C52C0"/>
    <w:rsid w:val="000C5743"/>
    <w:rsid w:val="000D2F25"/>
    <w:rsid w:val="000D3F13"/>
    <w:rsid w:val="000E0A23"/>
    <w:rsid w:val="000E5585"/>
    <w:rsid w:val="00104C60"/>
    <w:rsid w:val="00107E01"/>
    <w:rsid w:val="00116916"/>
    <w:rsid w:val="0012140A"/>
    <w:rsid w:val="00131997"/>
    <w:rsid w:val="00136C73"/>
    <w:rsid w:val="00150423"/>
    <w:rsid w:val="0015415F"/>
    <w:rsid w:val="0015598A"/>
    <w:rsid w:val="00157F10"/>
    <w:rsid w:val="00167619"/>
    <w:rsid w:val="00183DFA"/>
    <w:rsid w:val="0019211A"/>
    <w:rsid w:val="001937C8"/>
    <w:rsid w:val="00193E47"/>
    <w:rsid w:val="00194E40"/>
    <w:rsid w:val="001A1135"/>
    <w:rsid w:val="001A1283"/>
    <w:rsid w:val="001A2AEA"/>
    <w:rsid w:val="001B2FD2"/>
    <w:rsid w:val="001B5DFF"/>
    <w:rsid w:val="001B76F1"/>
    <w:rsid w:val="001C06E1"/>
    <w:rsid w:val="001C4CB9"/>
    <w:rsid w:val="001C5D66"/>
    <w:rsid w:val="001C712A"/>
    <w:rsid w:val="001C7AA0"/>
    <w:rsid w:val="001D3CA5"/>
    <w:rsid w:val="001D6A07"/>
    <w:rsid w:val="001D7221"/>
    <w:rsid w:val="001D7418"/>
    <w:rsid w:val="001D79AF"/>
    <w:rsid w:val="001E7D69"/>
    <w:rsid w:val="001F06C5"/>
    <w:rsid w:val="00200485"/>
    <w:rsid w:val="00202ADD"/>
    <w:rsid w:val="00211EFA"/>
    <w:rsid w:val="002228B2"/>
    <w:rsid w:val="0022358F"/>
    <w:rsid w:val="00223CFF"/>
    <w:rsid w:val="00240C35"/>
    <w:rsid w:val="002449F3"/>
    <w:rsid w:val="002502D6"/>
    <w:rsid w:val="00255B3D"/>
    <w:rsid w:val="00256CDC"/>
    <w:rsid w:val="00256D94"/>
    <w:rsid w:val="00262AB8"/>
    <w:rsid w:val="0026490E"/>
    <w:rsid w:val="00273704"/>
    <w:rsid w:val="002762B3"/>
    <w:rsid w:val="002864E2"/>
    <w:rsid w:val="0029406B"/>
    <w:rsid w:val="00296AC9"/>
    <w:rsid w:val="002A0A52"/>
    <w:rsid w:val="002A0CC4"/>
    <w:rsid w:val="002A4BEF"/>
    <w:rsid w:val="002A6919"/>
    <w:rsid w:val="002B1868"/>
    <w:rsid w:val="002B2DF7"/>
    <w:rsid w:val="002B68A0"/>
    <w:rsid w:val="002B6D46"/>
    <w:rsid w:val="002C7A43"/>
    <w:rsid w:val="002D0768"/>
    <w:rsid w:val="002D269C"/>
    <w:rsid w:val="002D2E85"/>
    <w:rsid w:val="002E2895"/>
    <w:rsid w:val="002E302B"/>
    <w:rsid w:val="002F09C3"/>
    <w:rsid w:val="002F1D67"/>
    <w:rsid w:val="002F2E47"/>
    <w:rsid w:val="002F4E23"/>
    <w:rsid w:val="00304C5F"/>
    <w:rsid w:val="00307005"/>
    <w:rsid w:val="0031438A"/>
    <w:rsid w:val="0031478A"/>
    <w:rsid w:val="003264AF"/>
    <w:rsid w:val="00330484"/>
    <w:rsid w:val="0033606A"/>
    <w:rsid w:val="003401DF"/>
    <w:rsid w:val="00343639"/>
    <w:rsid w:val="00346CCD"/>
    <w:rsid w:val="00356FE5"/>
    <w:rsid w:val="0036453B"/>
    <w:rsid w:val="003655B7"/>
    <w:rsid w:val="00365FAC"/>
    <w:rsid w:val="003736A7"/>
    <w:rsid w:val="00380DE0"/>
    <w:rsid w:val="00385C06"/>
    <w:rsid w:val="00394150"/>
    <w:rsid w:val="003950F0"/>
    <w:rsid w:val="003B458D"/>
    <w:rsid w:val="003C1F22"/>
    <w:rsid w:val="003D6EDA"/>
    <w:rsid w:val="00417484"/>
    <w:rsid w:val="00420887"/>
    <w:rsid w:val="0042318C"/>
    <w:rsid w:val="0044736A"/>
    <w:rsid w:val="00452987"/>
    <w:rsid w:val="0045582D"/>
    <w:rsid w:val="00466092"/>
    <w:rsid w:val="00473A7C"/>
    <w:rsid w:val="0047646E"/>
    <w:rsid w:val="0048263D"/>
    <w:rsid w:val="004923AE"/>
    <w:rsid w:val="004964B2"/>
    <w:rsid w:val="004A1EB6"/>
    <w:rsid w:val="004A68B9"/>
    <w:rsid w:val="004B6166"/>
    <w:rsid w:val="004B62D5"/>
    <w:rsid w:val="004B69E3"/>
    <w:rsid w:val="004B7523"/>
    <w:rsid w:val="004B76DA"/>
    <w:rsid w:val="004C6107"/>
    <w:rsid w:val="004D3CAB"/>
    <w:rsid w:val="004E755E"/>
    <w:rsid w:val="004E79FE"/>
    <w:rsid w:val="00515A5A"/>
    <w:rsid w:val="005170CA"/>
    <w:rsid w:val="005358F4"/>
    <w:rsid w:val="00537E53"/>
    <w:rsid w:val="00542002"/>
    <w:rsid w:val="00543261"/>
    <w:rsid w:val="00551BBC"/>
    <w:rsid w:val="00554CE3"/>
    <w:rsid w:val="00555C84"/>
    <w:rsid w:val="0056613D"/>
    <w:rsid w:val="0057338C"/>
    <w:rsid w:val="00587AD1"/>
    <w:rsid w:val="005907F3"/>
    <w:rsid w:val="00591A74"/>
    <w:rsid w:val="00597C26"/>
    <w:rsid w:val="005C0530"/>
    <w:rsid w:val="005C23BC"/>
    <w:rsid w:val="005D0AB3"/>
    <w:rsid w:val="005D1352"/>
    <w:rsid w:val="005D76ED"/>
    <w:rsid w:val="005E37E3"/>
    <w:rsid w:val="005E7613"/>
    <w:rsid w:val="005F0968"/>
    <w:rsid w:val="005F1DDC"/>
    <w:rsid w:val="005F3D73"/>
    <w:rsid w:val="005F4F14"/>
    <w:rsid w:val="005F7C8A"/>
    <w:rsid w:val="00604317"/>
    <w:rsid w:val="006052EE"/>
    <w:rsid w:val="00610112"/>
    <w:rsid w:val="00610F7E"/>
    <w:rsid w:val="006121EB"/>
    <w:rsid w:val="006169EC"/>
    <w:rsid w:val="00624508"/>
    <w:rsid w:val="00637E62"/>
    <w:rsid w:val="00641C50"/>
    <w:rsid w:val="0064438B"/>
    <w:rsid w:val="006459C8"/>
    <w:rsid w:val="00651B72"/>
    <w:rsid w:val="006548B9"/>
    <w:rsid w:val="00657213"/>
    <w:rsid w:val="00660FBA"/>
    <w:rsid w:val="00663CDE"/>
    <w:rsid w:val="0066551A"/>
    <w:rsid w:val="006715CE"/>
    <w:rsid w:val="00673740"/>
    <w:rsid w:val="00673B3E"/>
    <w:rsid w:val="006914B0"/>
    <w:rsid w:val="00692F0D"/>
    <w:rsid w:val="00693DC6"/>
    <w:rsid w:val="006A22AE"/>
    <w:rsid w:val="006A3633"/>
    <w:rsid w:val="006A4105"/>
    <w:rsid w:val="006A42EC"/>
    <w:rsid w:val="006A5377"/>
    <w:rsid w:val="006B45C4"/>
    <w:rsid w:val="006B6039"/>
    <w:rsid w:val="006C21A5"/>
    <w:rsid w:val="006E019B"/>
    <w:rsid w:val="006E2A9D"/>
    <w:rsid w:val="006E3FD2"/>
    <w:rsid w:val="006F3376"/>
    <w:rsid w:val="006F731B"/>
    <w:rsid w:val="00714C54"/>
    <w:rsid w:val="00724C68"/>
    <w:rsid w:val="00732FB8"/>
    <w:rsid w:val="00733854"/>
    <w:rsid w:val="007454BE"/>
    <w:rsid w:val="00750017"/>
    <w:rsid w:val="00750C88"/>
    <w:rsid w:val="00751195"/>
    <w:rsid w:val="0075300A"/>
    <w:rsid w:val="00753A48"/>
    <w:rsid w:val="00754495"/>
    <w:rsid w:val="00760CF0"/>
    <w:rsid w:val="0077206C"/>
    <w:rsid w:val="00780D83"/>
    <w:rsid w:val="007823CA"/>
    <w:rsid w:val="00791BDB"/>
    <w:rsid w:val="007A3F96"/>
    <w:rsid w:val="007B2D60"/>
    <w:rsid w:val="007B51E1"/>
    <w:rsid w:val="007C2DE6"/>
    <w:rsid w:val="007C725C"/>
    <w:rsid w:val="007D49CB"/>
    <w:rsid w:val="007D4C01"/>
    <w:rsid w:val="007E05CC"/>
    <w:rsid w:val="007E6052"/>
    <w:rsid w:val="007E7177"/>
    <w:rsid w:val="007E7869"/>
    <w:rsid w:val="007F1BC5"/>
    <w:rsid w:val="007F4166"/>
    <w:rsid w:val="007F5986"/>
    <w:rsid w:val="00804E1C"/>
    <w:rsid w:val="00810203"/>
    <w:rsid w:val="00811A25"/>
    <w:rsid w:val="00824EBE"/>
    <w:rsid w:val="00831A21"/>
    <w:rsid w:val="0083208F"/>
    <w:rsid w:val="008463E3"/>
    <w:rsid w:val="008522E5"/>
    <w:rsid w:val="00852A83"/>
    <w:rsid w:val="00853D22"/>
    <w:rsid w:val="008552EE"/>
    <w:rsid w:val="00856AE0"/>
    <w:rsid w:val="00860A30"/>
    <w:rsid w:val="008611E5"/>
    <w:rsid w:val="00864052"/>
    <w:rsid w:val="00897BF2"/>
    <w:rsid w:val="00897D9D"/>
    <w:rsid w:val="008B00D3"/>
    <w:rsid w:val="008B3B9A"/>
    <w:rsid w:val="008B44CD"/>
    <w:rsid w:val="008B5B95"/>
    <w:rsid w:val="008C4769"/>
    <w:rsid w:val="008D648B"/>
    <w:rsid w:val="008F2EE2"/>
    <w:rsid w:val="009021AE"/>
    <w:rsid w:val="009173A3"/>
    <w:rsid w:val="009179A0"/>
    <w:rsid w:val="0092633A"/>
    <w:rsid w:val="00927253"/>
    <w:rsid w:val="00937C3B"/>
    <w:rsid w:val="009405AC"/>
    <w:rsid w:val="00940E2D"/>
    <w:rsid w:val="0095008F"/>
    <w:rsid w:val="00951638"/>
    <w:rsid w:val="00954666"/>
    <w:rsid w:val="00954CA2"/>
    <w:rsid w:val="00955E4F"/>
    <w:rsid w:val="0095780E"/>
    <w:rsid w:val="00970DA8"/>
    <w:rsid w:val="009765D0"/>
    <w:rsid w:val="0098064E"/>
    <w:rsid w:val="0098292E"/>
    <w:rsid w:val="0098433D"/>
    <w:rsid w:val="00986776"/>
    <w:rsid w:val="009937CF"/>
    <w:rsid w:val="00993EB8"/>
    <w:rsid w:val="009979F6"/>
    <w:rsid w:val="009B057E"/>
    <w:rsid w:val="009B7A58"/>
    <w:rsid w:val="009C154F"/>
    <w:rsid w:val="009C233D"/>
    <w:rsid w:val="009C3B11"/>
    <w:rsid w:val="009D1900"/>
    <w:rsid w:val="009D6097"/>
    <w:rsid w:val="009E1B17"/>
    <w:rsid w:val="009E7B24"/>
    <w:rsid w:val="00A11BE3"/>
    <w:rsid w:val="00A133FE"/>
    <w:rsid w:val="00A14340"/>
    <w:rsid w:val="00A15690"/>
    <w:rsid w:val="00A277EF"/>
    <w:rsid w:val="00A35F27"/>
    <w:rsid w:val="00A4321B"/>
    <w:rsid w:val="00A446E8"/>
    <w:rsid w:val="00A5007B"/>
    <w:rsid w:val="00A5516D"/>
    <w:rsid w:val="00A55CA6"/>
    <w:rsid w:val="00A5631E"/>
    <w:rsid w:val="00A6163A"/>
    <w:rsid w:val="00A623C3"/>
    <w:rsid w:val="00A64D55"/>
    <w:rsid w:val="00A71A10"/>
    <w:rsid w:val="00A72667"/>
    <w:rsid w:val="00A741B0"/>
    <w:rsid w:val="00A85050"/>
    <w:rsid w:val="00A90EA7"/>
    <w:rsid w:val="00A96460"/>
    <w:rsid w:val="00A96FB5"/>
    <w:rsid w:val="00AA40EA"/>
    <w:rsid w:val="00AA5FD5"/>
    <w:rsid w:val="00AB2BCB"/>
    <w:rsid w:val="00AB3BFB"/>
    <w:rsid w:val="00AB488C"/>
    <w:rsid w:val="00AC3B1E"/>
    <w:rsid w:val="00AC6DB0"/>
    <w:rsid w:val="00AD0466"/>
    <w:rsid w:val="00AD2C37"/>
    <w:rsid w:val="00AD505C"/>
    <w:rsid w:val="00AE493D"/>
    <w:rsid w:val="00AF31E3"/>
    <w:rsid w:val="00B071EB"/>
    <w:rsid w:val="00B07710"/>
    <w:rsid w:val="00B3131D"/>
    <w:rsid w:val="00B4294F"/>
    <w:rsid w:val="00B464A9"/>
    <w:rsid w:val="00B54A2A"/>
    <w:rsid w:val="00B63849"/>
    <w:rsid w:val="00B70913"/>
    <w:rsid w:val="00B72756"/>
    <w:rsid w:val="00B72A21"/>
    <w:rsid w:val="00B84DD2"/>
    <w:rsid w:val="00B94726"/>
    <w:rsid w:val="00B97335"/>
    <w:rsid w:val="00B97E5C"/>
    <w:rsid w:val="00BA2659"/>
    <w:rsid w:val="00BA2F68"/>
    <w:rsid w:val="00BA7763"/>
    <w:rsid w:val="00BB02FB"/>
    <w:rsid w:val="00BB7DC7"/>
    <w:rsid w:val="00BC1763"/>
    <w:rsid w:val="00BC2245"/>
    <w:rsid w:val="00BC46A2"/>
    <w:rsid w:val="00BD3A25"/>
    <w:rsid w:val="00BF08EF"/>
    <w:rsid w:val="00BF4883"/>
    <w:rsid w:val="00BF4E05"/>
    <w:rsid w:val="00C12C92"/>
    <w:rsid w:val="00C17E56"/>
    <w:rsid w:val="00C25B73"/>
    <w:rsid w:val="00C3792B"/>
    <w:rsid w:val="00C45438"/>
    <w:rsid w:val="00C561A2"/>
    <w:rsid w:val="00C56DB7"/>
    <w:rsid w:val="00C62B09"/>
    <w:rsid w:val="00C66667"/>
    <w:rsid w:val="00C85670"/>
    <w:rsid w:val="00C91CFB"/>
    <w:rsid w:val="00C944E8"/>
    <w:rsid w:val="00CA1081"/>
    <w:rsid w:val="00CA2E8F"/>
    <w:rsid w:val="00CA47F9"/>
    <w:rsid w:val="00CA59F5"/>
    <w:rsid w:val="00CA7F52"/>
    <w:rsid w:val="00CB5178"/>
    <w:rsid w:val="00CD05E0"/>
    <w:rsid w:val="00CD0A8B"/>
    <w:rsid w:val="00CE1DC5"/>
    <w:rsid w:val="00CE2BA1"/>
    <w:rsid w:val="00CF32C8"/>
    <w:rsid w:val="00D06C9C"/>
    <w:rsid w:val="00D078E0"/>
    <w:rsid w:val="00D12C69"/>
    <w:rsid w:val="00D21EC2"/>
    <w:rsid w:val="00D26C75"/>
    <w:rsid w:val="00D4039F"/>
    <w:rsid w:val="00D54A18"/>
    <w:rsid w:val="00D60FD6"/>
    <w:rsid w:val="00D653EC"/>
    <w:rsid w:val="00D73F87"/>
    <w:rsid w:val="00D87089"/>
    <w:rsid w:val="00D91575"/>
    <w:rsid w:val="00DA2E8F"/>
    <w:rsid w:val="00DB36C1"/>
    <w:rsid w:val="00DC45AC"/>
    <w:rsid w:val="00DC7FBE"/>
    <w:rsid w:val="00DD1E23"/>
    <w:rsid w:val="00DF2F2E"/>
    <w:rsid w:val="00DF3774"/>
    <w:rsid w:val="00E037EF"/>
    <w:rsid w:val="00E102BC"/>
    <w:rsid w:val="00E20F4C"/>
    <w:rsid w:val="00E31C66"/>
    <w:rsid w:val="00E5575E"/>
    <w:rsid w:val="00E57544"/>
    <w:rsid w:val="00E706AF"/>
    <w:rsid w:val="00E7743F"/>
    <w:rsid w:val="00E822FD"/>
    <w:rsid w:val="00E83D6C"/>
    <w:rsid w:val="00E91ECA"/>
    <w:rsid w:val="00E94748"/>
    <w:rsid w:val="00EA1A28"/>
    <w:rsid w:val="00EA3FED"/>
    <w:rsid w:val="00EC1A99"/>
    <w:rsid w:val="00ED355C"/>
    <w:rsid w:val="00ED6C83"/>
    <w:rsid w:val="00EE130F"/>
    <w:rsid w:val="00EE3749"/>
    <w:rsid w:val="00EE6E92"/>
    <w:rsid w:val="00EE6FD2"/>
    <w:rsid w:val="00EF2524"/>
    <w:rsid w:val="00EF56AC"/>
    <w:rsid w:val="00EF76E0"/>
    <w:rsid w:val="00F03475"/>
    <w:rsid w:val="00F079B6"/>
    <w:rsid w:val="00F13E3D"/>
    <w:rsid w:val="00F15CA7"/>
    <w:rsid w:val="00F15CBB"/>
    <w:rsid w:val="00F206E3"/>
    <w:rsid w:val="00F222EF"/>
    <w:rsid w:val="00F24ECB"/>
    <w:rsid w:val="00F26017"/>
    <w:rsid w:val="00F27034"/>
    <w:rsid w:val="00F31DB1"/>
    <w:rsid w:val="00F332C9"/>
    <w:rsid w:val="00F33F22"/>
    <w:rsid w:val="00F4638D"/>
    <w:rsid w:val="00F512B3"/>
    <w:rsid w:val="00F534F3"/>
    <w:rsid w:val="00F54979"/>
    <w:rsid w:val="00F572F7"/>
    <w:rsid w:val="00F6336D"/>
    <w:rsid w:val="00F66031"/>
    <w:rsid w:val="00F7395C"/>
    <w:rsid w:val="00F763C6"/>
    <w:rsid w:val="00F76955"/>
    <w:rsid w:val="00F83B30"/>
    <w:rsid w:val="00F871EA"/>
    <w:rsid w:val="00F97C22"/>
    <w:rsid w:val="00FA3D0D"/>
    <w:rsid w:val="00FB5D39"/>
    <w:rsid w:val="00FC3173"/>
    <w:rsid w:val="00FD5783"/>
    <w:rsid w:val="00FD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6D"/>
    <w:rPr>
      <w:color w:val="0000FF" w:themeColor="hyperlink"/>
      <w:u w:val="single"/>
    </w:rPr>
  </w:style>
  <w:style w:type="paragraph" w:styleId="Header">
    <w:name w:val="header"/>
    <w:basedOn w:val="Normal"/>
    <w:link w:val="HeaderChar"/>
    <w:uiPriority w:val="99"/>
    <w:unhideWhenUsed/>
    <w:rsid w:val="002E2895"/>
    <w:pPr>
      <w:tabs>
        <w:tab w:val="center" w:pos="4680"/>
        <w:tab w:val="right" w:pos="9360"/>
      </w:tabs>
      <w:spacing w:line="240" w:lineRule="auto"/>
    </w:pPr>
  </w:style>
  <w:style w:type="character" w:customStyle="1" w:styleId="HeaderChar">
    <w:name w:val="Header Char"/>
    <w:basedOn w:val="DefaultParagraphFont"/>
    <w:link w:val="Header"/>
    <w:uiPriority w:val="99"/>
    <w:rsid w:val="002E2895"/>
  </w:style>
  <w:style w:type="paragraph" w:styleId="Footer">
    <w:name w:val="footer"/>
    <w:basedOn w:val="Normal"/>
    <w:link w:val="FooterChar"/>
    <w:uiPriority w:val="99"/>
    <w:unhideWhenUsed/>
    <w:rsid w:val="002E2895"/>
    <w:pPr>
      <w:tabs>
        <w:tab w:val="center" w:pos="4680"/>
        <w:tab w:val="right" w:pos="9360"/>
      </w:tabs>
      <w:spacing w:line="240" w:lineRule="auto"/>
    </w:pPr>
  </w:style>
  <w:style w:type="character" w:customStyle="1" w:styleId="FooterChar">
    <w:name w:val="Footer Char"/>
    <w:basedOn w:val="DefaultParagraphFont"/>
    <w:link w:val="Footer"/>
    <w:uiPriority w:val="99"/>
    <w:rsid w:val="002E2895"/>
  </w:style>
  <w:style w:type="paragraph" w:styleId="BalloonText">
    <w:name w:val="Balloon Text"/>
    <w:basedOn w:val="Normal"/>
    <w:link w:val="BalloonTextChar"/>
    <w:uiPriority w:val="99"/>
    <w:semiHidden/>
    <w:unhideWhenUsed/>
    <w:rsid w:val="002E2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5"/>
    <w:rPr>
      <w:rFonts w:ascii="Tahoma" w:hAnsi="Tahoma" w:cs="Tahoma"/>
      <w:sz w:val="16"/>
      <w:szCs w:val="16"/>
    </w:rPr>
  </w:style>
  <w:style w:type="paragraph" w:styleId="ListParagraph">
    <w:name w:val="List Paragraph"/>
    <w:basedOn w:val="Normal"/>
    <w:uiPriority w:val="34"/>
    <w:qFormat/>
    <w:rsid w:val="00A15690"/>
    <w:pPr>
      <w:ind w:left="720"/>
      <w:contextualSpacing/>
    </w:pPr>
  </w:style>
  <w:style w:type="paragraph" w:customStyle="1" w:styleId="aolmailmsolistparagraph">
    <w:name w:val="aolmail_msolistparagraph"/>
    <w:basedOn w:val="Normal"/>
    <w:rsid w:val="00A15690"/>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A1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6D"/>
    <w:rPr>
      <w:color w:val="0000FF" w:themeColor="hyperlink"/>
      <w:u w:val="single"/>
    </w:rPr>
  </w:style>
  <w:style w:type="paragraph" w:styleId="Header">
    <w:name w:val="header"/>
    <w:basedOn w:val="Normal"/>
    <w:link w:val="HeaderChar"/>
    <w:uiPriority w:val="99"/>
    <w:unhideWhenUsed/>
    <w:rsid w:val="002E2895"/>
    <w:pPr>
      <w:tabs>
        <w:tab w:val="center" w:pos="4680"/>
        <w:tab w:val="right" w:pos="9360"/>
      </w:tabs>
      <w:spacing w:line="240" w:lineRule="auto"/>
    </w:pPr>
  </w:style>
  <w:style w:type="character" w:customStyle="1" w:styleId="HeaderChar">
    <w:name w:val="Header Char"/>
    <w:basedOn w:val="DefaultParagraphFont"/>
    <w:link w:val="Header"/>
    <w:uiPriority w:val="99"/>
    <w:rsid w:val="002E2895"/>
  </w:style>
  <w:style w:type="paragraph" w:styleId="Footer">
    <w:name w:val="footer"/>
    <w:basedOn w:val="Normal"/>
    <w:link w:val="FooterChar"/>
    <w:uiPriority w:val="99"/>
    <w:unhideWhenUsed/>
    <w:rsid w:val="002E2895"/>
    <w:pPr>
      <w:tabs>
        <w:tab w:val="center" w:pos="4680"/>
        <w:tab w:val="right" w:pos="9360"/>
      </w:tabs>
      <w:spacing w:line="240" w:lineRule="auto"/>
    </w:pPr>
  </w:style>
  <w:style w:type="character" w:customStyle="1" w:styleId="FooterChar">
    <w:name w:val="Footer Char"/>
    <w:basedOn w:val="DefaultParagraphFont"/>
    <w:link w:val="Footer"/>
    <w:uiPriority w:val="99"/>
    <w:rsid w:val="002E2895"/>
  </w:style>
  <w:style w:type="paragraph" w:styleId="BalloonText">
    <w:name w:val="Balloon Text"/>
    <w:basedOn w:val="Normal"/>
    <w:link w:val="BalloonTextChar"/>
    <w:uiPriority w:val="99"/>
    <w:semiHidden/>
    <w:unhideWhenUsed/>
    <w:rsid w:val="002E2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5"/>
    <w:rPr>
      <w:rFonts w:ascii="Tahoma" w:hAnsi="Tahoma" w:cs="Tahoma"/>
      <w:sz w:val="16"/>
      <w:szCs w:val="16"/>
    </w:rPr>
  </w:style>
  <w:style w:type="paragraph" w:styleId="ListParagraph">
    <w:name w:val="List Paragraph"/>
    <w:basedOn w:val="Normal"/>
    <w:uiPriority w:val="34"/>
    <w:qFormat/>
    <w:rsid w:val="00A15690"/>
    <w:pPr>
      <w:ind w:left="720"/>
      <w:contextualSpacing/>
    </w:pPr>
  </w:style>
  <w:style w:type="paragraph" w:customStyle="1" w:styleId="aolmailmsolistparagraph">
    <w:name w:val="aolmail_msolistparagraph"/>
    <w:basedOn w:val="Normal"/>
    <w:rsid w:val="00A15690"/>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A1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1112">
      <w:bodyDiv w:val="1"/>
      <w:marLeft w:val="0"/>
      <w:marRight w:val="0"/>
      <w:marTop w:val="0"/>
      <w:marBottom w:val="0"/>
      <w:divBdr>
        <w:top w:val="none" w:sz="0" w:space="0" w:color="auto"/>
        <w:left w:val="none" w:sz="0" w:space="0" w:color="auto"/>
        <w:bottom w:val="none" w:sz="0" w:space="0" w:color="auto"/>
        <w:right w:val="none" w:sz="0" w:space="0" w:color="auto"/>
      </w:divBdr>
      <w:divsChild>
        <w:div w:id="1347361931">
          <w:marLeft w:val="0"/>
          <w:marRight w:val="0"/>
          <w:marTop w:val="0"/>
          <w:marBottom w:val="0"/>
          <w:divBdr>
            <w:top w:val="none" w:sz="0" w:space="0" w:color="auto"/>
            <w:left w:val="none" w:sz="0" w:space="0" w:color="auto"/>
            <w:bottom w:val="none" w:sz="0" w:space="0" w:color="auto"/>
            <w:right w:val="none" w:sz="0" w:space="0" w:color="auto"/>
          </w:divBdr>
        </w:div>
        <w:div w:id="290674854">
          <w:marLeft w:val="0"/>
          <w:marRight w:val="0"/>
          <w:marTop w:val="0"/>
          <w:marBottom w:val="0"/>
          <w:divBdr>
            <w:top w:val="none" w:sz="0" w:space="0" w:color="auto"/>
            <w:left w:val="none" w:sz="0" w:space="0" w:color="auto"/>
            <w:bottom w:val="none" w:sz="0" w:space="0" w:color="auto"/>
            <w:right w:val="none" w:sz="0" w:space="0" w:color="auto"/>
          </w:divBdr>
        </w:div>
        <w:div w:id="162938306">
          <w:marLeft w:val="0"/>
          <w:marRight w:val="0"/>
          <w:marTop w:val="0"/>
          <w:marBottom w:val="0"/>
          <w:divBdr>
            <w:top w:val="none" w:sz="0" w:space="0" w:color="auto"/>
            <w:left w:val="none" w:sz="0" w:space="0" w:color="auto"/>
            <w:bottom w:val="none" w:sz="0" w:space="0" w:color="auto"/>
            <w:right w:val="none" w:sz="0" w:space="0" w:color="auto"/>
          </w:divBdr>
        </w:div>
        <w:div w:id="1406803962">
          <w:marLeft w:val="0"/>
          <w:marRight w:val="0"/>
          <w:marTop w:val="0"/>
          <w:marBottom w:val="0"/>
          <w:divBdr>
            <w:top w:val="none" w:sz="0" w:space="0" w:color="auto"/>
            <w:left w:val="none" w:sz="0" w:space="0" w:color="auto"/>
            <w:bottom w:val="none" w:sz="0" w:space="0" w:color="auto"/>
            <w:right w:val="none" w:sz="0" w:space="0" w:color="auto"/>
          </w:divBdr>
        </w:div>
        <w:div w:id="1190415864">
          <w:marLeft w:val="0"/>
          <w:marRight w:val="0"/>
          <w:marTop w:val="0"/>
          <w:marBottom w:val="0"/>
          <w:divBdr>
            <w:top w:val="none" w:sz="0" w:space="0" w:color="auto"/>
            <w:left w:val="none" w:sz="0" w:space="0" w:color="auto"/>
            <w:bottom w:val="none" w:sz="0" w:space="0" w:color="auto"/>
            <w:right w:val="none" w:sz="0" w:space="0" w:color="auto"/>
          </w:divBdr>
        </w:div>
        <w:div w:id="870260354">
          <w:marLeft w:val="0"/>
          <w:marRight w:val="0"/>
          <w:marTop w:val="0"/>
          <w:marBottom w:val="0"/>
          <w:divBdr>
            <w:top w:val="none" w:sz="0" w:space="0" w:color="auto"/>
            <w:left w:val="none" w:sz="0" w:space="0" w:color="auto"/>
            <w:bottom w:val="none" w:sz="0" w:space="0" w:color="auto"/>
            <w:right w:val="none" w:sz="0" w:space="0" w:color="auto"/>
          </w:divBdr>
        </w:div>
        <w:div w:id="1889141794">
          <w:marLeft w:val="0"/>
          <w:marRight w:val="0"/>
          <w:marTop w:val="0"/>
          <w:marBottom w:val="0"/>
          <w:divBdr>
            <w:top w:val="none" w:sz="0" w:space="0" w:color="auto"/>
            <w:left w:val="none" w:sz="0" w:space="0" w:color="auto"/>
            <w:bottom w:val="none" w:sz="0" w:space="0" w:color="auto"/>
            <w:right w:val="none" w:sz="0" w:space="0" w:color="auto"/>
          </w:divBdr>
        </w:div>
        <w:div w:id="141123481">
          <w:marLeft w:val="0"/>
          <w:marRight w:val="0"/>
          <w:marTop w:val="0"/>
          <w:marBottom w:val="0"/>
          <w:divBdr>
            <w:top w:val="none" w:sz="0" w:space="0" w:color="auto"/>
            <w:left w:val="none" w:sz="0" w:space="0" w:color="auto"/>
            <w:bottom w:val="none" w:sz="0" w:space="0" w:color="auto"/>
            <w:right w:val="none" w:sz="0" w:space="0" w:color="auto"/>
          </w:divBdr>
        </w:div>
        <w:div w:id="325059077">
          <w:marLeft w:val="0"/>
          <w:marRight w:val="0"/>
          <w:marTop w:val="0"/>
          <w:marBottom w:val="0"/>
          <w:divBdr>
            <w:top w:val="none" w:sz="0" w:space="0" w:color="auto"/>
            <w:left w:val="none" w:sz="0" w:space="0" w:color="auto"/>
            <w:bottom w:val="none" w:sz="0" w:space="0" w:color="auto"/>
            <w:right w:val="none" w:sz="0" w:space="0" w:color="auto"/>
          </w:divBdr>
        </w:div>
        <w:div w:id="1938440463">
          <w:marLeft w:val="0"/>
          <w:marRight w:val="0"/>
          <w:marTop w:val="0"/>
          <w:marBottom w:val="0"/>
          <w:divBdr>
            <w:top w:val="none" w:sz="0" w:space="0" w:color="auto"/>
            <w:left w:val="none" w:sz="0" w:space="0" w:color="auto"/>
            <w:bottom w:val="none" w:sz="0" w:space="0" w:color="auto"/>
            <w:right w:val="none" w:sz="0" w:space="0" w:color="auto"/>
          </w:divBdr>
        </w:div>
        <w:div w:id="2073035875">
          <w:marLeft w:val="0"/>
          <w:marRight w:val="0"/>
          <w:marTop w:val="0"/>
          <w:marBottom w:val="0"/>
          <w:divBdr>
            <w:top w:val="none" w:sz="0" w:space="0" w:color="auto"/>
            <w:left w:val="none" w:sz="0" w:space="0" w:color="auto"/>
            <w:bottom w:val="none" w:sz="0" w:space="0" w:color="auto"/>
            <w:right w:val="none" w:sz="0" w:space="0" w:color="auto"/>
          </w:divBdr>
        </w:div>
        <w:div w:id="1609123631">
          <w:marLeft w:val="0"/>
          <w:marRight w:val="0"/>
          <w:marTop w:val="0"/>
          <w:marBottom w:val="0"/>
          <w:divBdr>
            <w:top w:val="none" w:sz="0" w:space="0" w:color="auto"/>
            <w:left w:val="none" w:sz="0" w:space="0" w:color="auto"/>
            <w:bottom w:val="none" w:sz="0" w:space="0" w:color="auto"/>
            <w:right w:val="none" w:sz="0" w:space="0" w:color="auto"/>
          </w:divBdr>
        </w:div>
        <w:div w:id="25449296">
          <w:marLeft w:val="0"/>
          <w:marRight w:val="0"/>
          <w:marTop w:val="0"/>
          <w:marBottom w:val="0"/>
          <w:divBdr>
            <w:top w:val="none" w:sz="0" w:space="0" w:color="auto"/>
            <w:left w:val="none" w:sz="0" w:space="0" w:color="auto"/>
            <w:bottom w:val="none" w:sz="0" w:space="0" w:color="auto"/>
            <w:right w:val="none" w:sz="0" w:space="0" w:color="auto"/>
          </w:divBdr>
        </w:div>
      </w:divsChild>
    </w:div>
    <w:div w:id="17138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9DED-57EC-49C7-B8CE-AF5CEA17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secretary2</dc:creator>
  <cp:lastModifiedBy>Kelly</cp:lastModifiedBy>
  <cp:revision>4</cp:revision>
  <cp:lastPrinted>2017-04-17T12:26:00Z</cp:lastPrinted>
  <dcterms:created xsi:type="dcterms:W3CDTF">2017-04-13T18:41:00Z</dcterms:created>
  <dcterms:modified xsi:type="dcterms:W3CDTF">2017-04-17T12:26:00Z</dcterms:modified>
</cp:coreProperties>
</file>