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9F" w:rsidRPr="00B23847" w:rsidRDefault="00F41C9F">
      <w:pPr>
        <w:rPr>
          <w:rFonts w:ascii="Times New Roman" w:hAnsi="Times New Roman" w:cs="Times New Roman"/>
        </w:rPr>
      </w:pPr>
      <w:r w:rsidRPr="00B23847">
        <w:rPr>
          <w:rFonts w:ascii="Times New Roman" w:hAnsi="Times New Roman" w:cs="Times New Roman"/>
        </w:rPr>
        <w:t>V I R G I N I A</w:t>
      </w:r>
    </w:p>
    <w:p w:rsidR="00F41C9F" w:rsidRPr="00B23847" w:rsidRDefault="00F41C9F">
      <w:pPr>
        <w:rPr>
          <w:rFonts w:ascii="Times New Roman" w:hAnsi="Times New Roman" w:cs="Times New Roman"/>
        </w:rPr>
      </w:pPr>
    </w:p>
    <w:p w:rsidR="00F41C9F" w:rsidRPr="00B23847" w:rsidRDefault="00F41C9F">
      <w:pPr>
        <w:tabs>
          <w:tab w:val="center" w:pos="4680"/>
        </w:tabs>
        <w:rPr>
          <w:rFonts w:ascii="Times New Roman" w:hAnsi="Times New Roman" w:cs="Times New Roman"/>
        </w:rPr>
      </w:pPr>
      <w:r w:rsidRPr="00B23847">
        <w:rPr>
          <w:rFonts w:ascii="Times New Roman" w:hAnsi="Times New Roman" w:cs="Times New Roman"/>
        </w:rPr>
        <w:tab/>
        <w:t xml:space="preserve">IN THE       COURT OF                </w:t>
      </w:r>
    </w:p>
    <w:p w:rsidR="00F41C9F" w:rsidRPr="00B23847" w:rsidRDefault="00F41C9F">
      <w:pPr>
        <w:rPr>
          <w:rFonts w:ascii="Times New Roman" w:hAnsi="Times New Roman" w:cs="Times New Roman"/>
        </w:rPr>
      </w:pPr>
    </w:p>
    <w:p w:rsidR="00F41C9F" w:rsidRPr="00B23847" w:rsidRDefault="00F41C9F">
      <w:pPr>
        <w:rPr>
          <w:rFonts w:ascii="Times New Roman" w:hAnsi="Times New Roman" w:cs="Times New Roman"/>
        </w:rPr>
      </w:pPr>
    </w:p>
    <w:p w:rsidR="00F41C9F" w:rsidRPr="00B23847" w:rsidRDefault="00B23847">
      <w:pPr>
        <w:ind w:firstLine="4320"/>
        <w:rPr>
          <w:rFonts w:ascii="Times New Roman" w:hAnsi="Times New Roman" w:cs="Times New Roman"/>
        </w:rPr>
      </w:pPr>
      <w:r>
        <w:rPr>
          <w:rFonts w:ascii="Times New Roman" w:hAnsi="Times New Roman" w:cs="Times New Roman"/>
        </w:rPr>
        <w:t>*</w:t>
      </w:r>
    </w:p>
    <w:p w:rsidR="00F41C9F" w:rsidRPr="00B23847" w:rsidRDefault="00F41C9F">
      <w:pPr>
        <w:ind w:firstLine="1440"/>
        <w:rPr>
          <w:rFonts w:ascii="Times New Roman" w:hAnsi="Times New Roman" w:cs="Times New Roman"/>
        </w:rPr>
      </w:pPr>
      <w:r w:rsidRPr="00B23847">
        <w:rPr>
          <w:rFonts w:ascii="Times New Roman" w:hAnsi="Times New Roman" w:cs="Times New Roman"/>
        </w:rPr>
        <w:t>Plaintiff</w:t>
      </w:r>
      <w:r w:rsidRPr="00B23847">
        <w:rPr>
          <w:rFonts w:ascii="Times New Roman" w:hAnsi="Times New Roman" w:cs="Times New Roman"/>
        </w:rPr>
        <w:tab/>
      </w:r>
      <w:r w:rsidRPr="00B23847">
        <w:rPr>
          <w:rFonts w:ascii="Times New Roman" w:hAnsi="Times New Roman" w:cs="Times New Roman"/>
        </w:rPr>
        <w:tab/>
      </w:r>
      <w:r w:rsidRPr="00B23847">
        <w:rPr>
          <w:rFonts w:ascii="Times New Roman" w:hAnsi="Times New Roman" w:cs="Times New Roman"/>
        </w:rPr>
        <w:tab/>
      </w:r>
      <w:r w:rsidR="00B23847">
        <w:rPr>
          <w:rFonts w:ascii="Times New Roman" w:hAnsi="Times New Roman" w:cs="Times New Roman"/>
        </w:rPr>
        <w:t>*</w:t>
      </w:r>
    </w:p>
    <w:p w:rsidR="00F41C9F" w:rsidRPr="00B23847" w:rsidRDefault="00B23847">
      <w:pPr>
        <w:ind w:firstLine="4320"/>
        <w:rPr>
          <w:rFonts w:ascii="Times New Roman" w:hAnsi="Times New Roman" w:cs="Times New Roman"/>
        </w:rPr>
      </w:pPr>
      <w:r>
        <w:rPr>
          <w:rFonts w:ascii="Times New Roman" w:hAnsi="Times New Roman" w:cs="Times New Roman"/>
        </w:rPr>
        <w:t>*</w:t>
      </w:r>
    </w:p>
    <w:p w:rsidR="00F41C9F" w:rsidRPr="00B23847" w:rsidRDefault="00F41C9F">
      <w:pPr>
        <w:rPr>
          <w:rFonts w:ascii="Times New Roman" w:hAnsi="Times New Roman" w:cs="Times New Roman"/>
        </w:rPr>
      </w:pPr>
      <w:proofErr w:type="gramStart"/>
      <w:r w:rsidRPr="00B23847">
        <w:rPr>
          <w:rFonts w:ascii="Times New Roman" w:hAnsi="Times New Roman" w:cs="Times New Roman"/>
        </w:rPr>
        <w:t>vs</w:t>
      </w:r>
      <w:proofErr w:type="gramEnd"/>
      <w:r w:rsidRPr="00B23847">
        <w:rPr>
          <w:rFonts w:ascii="Times New Roman" w:hAnsi="Times New Roman" w:cs="Times New Roman"/>
        </w:rPr>
        <w:tab/>
      </w:r>
      <w:r w:rsidRPr="00B23847">
        <w:rPr>
          <w:rFonts w:ascii="Times New Roman" w:hAnsi="Times New Roman" w:cs="Times New Roman"/>
        </w:rPr>
        <w:tab/>
      </w:r>
      <w:r w:rsidRPr="00B23847">
        <w:rPr>
          <w:rFonts w:ascii="Times New Roman" w:hAnsi="Times New Roman" w:cs="Times New Roman"/>
        </w:rPr>
        <w:tab/>
      </w:r>
      <w:r w:rsidRPr="00B23847">
        <w:rPr>
          <w:rFonts w:ascii="Times New Roman" w:hAnsi="Times New Roman" w:cs="Times New Roman"/>
        </w:rPr>
        <w:tab/>
      </w:r>
      <w:r w:rsidRPr="00B23847">
        <w:rPr>
          <w:rFonts w:ascii="Times New Roman" w:hAnsi="Times New Roman" w:cs="Times New Roman"/>
        </w:rPr>
        <w:tab/>
      </w:r>
      <w:r w:rsidRPr="00B23847">
        <w:rPr>
          <w:rFonts w:ascii="Times New Roman" w:hAnsi="Times New Roman" w:cs="Times New Roman"/>
        </w:rPr>
        <w:tab/>
      </w:r>
      <w:r w:rsidR="00B23847">
        <w:rPr>
          <w:rFonts w:ascii="Times New Roman" w:hAnsi="Times New Roman" w:cs="Times New Roman"/>
        </w:rPr>
        <w:t>*</w:t>
      </w:r>
      <w:r w:rsidRPr="00B23847">
        <w:rPr>
          <w:rFonts w:ascii="Times New Roman" w:hAnsi="Times New Roman" w:cs="Times New Roman"/>
        </w:rPr>
        <w:t xml:space="preserve">  </w:t>
      </w:r>
      <w:r w:rsidR="00273503">
        <w:rPr>
          <w:rFonts w:ascii="Times New Roman" w:hAnsi="Times New Roman" w:cs="Times New Roman"/>
        </w:rPr>
        <w:t>Case</w:t>
      </w:r>
      <w:bookmarkStart w:id="0" w:name="_GoBack"/>
      <w:bookmarkEnd w:id="0"/>
      <w:r w:rsidRPr="00B23847">
        <w:rPr>
          <w:rFonts w:ascii="Times New Roman" w:hAnsi="Times New Roman" w:cs="Times New Roman"/>
        </w:rPr>
        <w:t xml:space="preserve"> No. ___________ </w:t>
      </w:r>
    </w:p>
    <w:p w:rsidR="00F41C9F" w:rsidRPr="00B23847" w:rsidRDefault="00B23847">
      <w:pPr>
        <w:ind w:firstLine="4320"/>
        <w:rPr>
          <w:rFonts w:ascii="Times New Roman" w:hAnsi="Times New Roman" w:cs="Times New Roman"/>
        </w:rPr>
      </w:pPr>
      <w:r>
        <w:rPr>
          <w:rFonts w:ascii="Times New Roman" w:hAnsi="Times New Roman" w:cs="Times New Roman"/>
        </w:rPr>
        <w:t>*</w:t>
      </w:r>
    </w:p>
    <w:p w:rsidR="00F41C9F" w:rsidRPr="00B23847" w:rsidRDefault="00B23847">
      <w:pPr>
        <w:ind w:firstLine="4320"/>
        <w:rPr>
          <w:rFonts w:ascii="Times New Roman" w:hAnsi="Times New Roman" w:cs="Times New Roman"/>
        </w:rPr>
      </w:pPr>
      <w:r>
        <w:rPr>
          <w:rFonts w:ascii="Times New Roman" w:hAnsi="Times New Roman" w:cs="Times New Roman"/>
        </w:rPr>
        <w:t>*</w:t>
      </w:r>
    </w:p>
    <w:p w:rsidR="00F41C9F" w:rsidRPr="00B23847" w:rsidRDefault="00F41C9F">
      <w:pPr>
        <w:ind w:firstLine="1440"/>
        <w:rPr>
          <w:rFonts w:ascii="Times New Roman" w:hAnsi="Times New Roman" w:cs="Times New Roman"/>
        </w:rPr>
      </w:pPr>
      <w:r w:rsidRPr="00B23847">
        <w:rPr>
          <w:rFonts w:ascii="Times New Roman" w:hAnsi="Times New Roman" w:cs="Times New Roman"/>
        </w:rPr>
        <w:t>Defendant</w:t>
      </w:r>
      <w:r w:rsidRPr="00B23847">
        <w:rPr>
          <w:rFonts w:ascii="Times New Roman" w:hAnsi="Times New Roman" w:cs="Times New Roman"/>
        </w:rPr>
        <w:tab/>
      </w:r>
      <w:r w:rsidRPr="00B23847">
        <w:rPr>
          <w:rFonts w:ascii="Times New Roman" w:hAnsi="Times New Roman" w:cs="Times New Roman"/>
        </w:rPr>
        <w:tab/>
      </w:r>
      <w:r w:rsidRPr="00B23847">
        <w:rPr>
          <w:rFonts w:ascii="Times New Roman" w:hAnsi="Times New Roman" w:cs="Times New Roman"/>
        </w:rPr>
        <w:tab/>
      </w:r>
      <w:r w:rsidR="00B23847">
        <w:rPr>
          <w:rFonts w:ascii="Times New Roman" w:hAnsi="Times New Roman" w:cs="Times New Roman"/>
        </w:rPr>
        <w:t>*</w:t>
      </w:r>
    </w:p>
    <w:p w:rsidR="00F41C9F" w:rsidRPr="00B23847" w:rsidRDefault="00F41C9F">
      <w:pPr>
        <w:rPr>
          <w:rFonts w:ascii="Times New Roman" w:hAnsi="Times New Roman" w:cs="Times New Roman"/>
        </w:rPr>
      </w:pPr>
    </w:p>
    <w:p w:rsidR="00F41C9F" w:rsidRPr="00B23847" w:rsidRDefault="00F41C9F">
      <w:pPr>
        <w:tabs>
          <w:tab w:val="center" w:pos="4680"/>
        </w:tabs>
        <w:rPr>
          <w:rFonts w:ascii="Times New Roman" w:hAnsi="Times New Roman" w:cs="Times New Roman"/>
          <w:b/>
          <w:i/>
        </w:rPr>
      </w:pPr>
      <w:r w:rsidRPr="00B23847">
        <w:rPr>
          <w:rFonts w:ascii="Times New Roman" w:hAnsi="Times New Roman" w:cs="Times New Roman"/>
        </w:rPr>
        <w:tab/>
      </w:r>
      <w:r w:rsidRPr="00B23847">
        <w:rPr>
          <w:rFonts w:ascii="Times New Roman" w:hAnsi="Times New Roman" w:cs="Times New Roman"/>
          <w:b/>
          <w:i/>
          <w:u w:val="single"/>
        </w:rPr>
        <w:t>AFFIDAVIT FOR PRODUCTION OF WRITINGS</w:t>
      </w:r>
    </w:p>
    <w:p w:rsidR="00F41C9F" w:rsidRPr="00B23847" w:rsidRDefault="00F41C9F">
      <w:pPr>
        <w:rPr>
          <w:rFonts w:ascii="Times New Roman" w:hAnsi="Times New Roman" w:cs="Times New Roman"/>
        </w:rPr>
      </w:pPr>
    </w:p>
    <w:p w:rsidR="00F41C9F" w:rsidRPr="00B23847" w:rsidRDefault="00F41C9F">
      <w:pPr>
        <w:spacing w:line="480" w:lineRule="auto"/>
        <w:ind w:firstLine="720"/>
        <w:rPr>
          <w:rFonts w:ascii="Times New Roman" w:hAnsi="Times New Roman" w:cs="Times New Roman"/>
        </w:rPr>
      </w:pPr>
      <w:r w:rsidRPr="00B23847">
        <w:rPr>
          <w:rFonts w:ascii="Times New Roman" w:hAnsi="Times New Roman" w:cs="Times New Roman"/>
        </w:rPr>
        <w:t xml:space="preserve">COMES NOW the undersigned, pursuant to Virginia Code </w:t>
      </w:r>
      <w:r w:rsidRPr="00B23847">
        <w:rPr>
          <w:rFonts w:ascii="Times New Roman" w:hAnsi="Times New Roman" w:cs="Times New Roman"/>
        </w:rPr>
        <w:sym w:font="WP TypographicSymbols" w:char="0027"/>
      </w:r>
      <w:r w:rsidRPr="00B23847">
        <w:rPr>
          <w:rFonts w:ascii="Times New Roman" w:hAnsi="Times New Roman" w:cs="Times New Roman"/>
        </w:rPr>
        <w:t xml:space="preserve">8.01-506.1 (1950), and after </w:t>
      </w:r>
      <w:proofErr w:type="gramStart"/>
      <w:r w:rsidRPr="00B23847">
        <w:rPr>
          <w:rFonts w:ascii="Times New Roman" w:hAnsi="Times New Roman" w:cs="Times New Roman"/>
        </w:rPr>
        <w:t>being</w:t>
      </w:r>
      <w:proofErr w:type="gramEnd"/>
      <w:r w:rsidRPr="00B23847">
        <w:rPr>
          <w:rFonts w:ascii="Times New Roman" w:hAnsi="Times New Roman" w:cs="Times New Roman"/>
        </w:rPr>
        <w:t xml:space="preserve"> duly sworn states that he is the attorney for the plaintiff herein; that he believes that there are books and writings in the possession of the defendant, which contain material evidence and that such writings are reasonably specified as follows:</w:t>
      </w:r>
    </w:p>
    <w:p w:rsidR="00F41C9F" w:rsidRPr="00B23847" w:rsidRDefault="00F41C9F">
      <w:pPr>
        <w:spacing w:line="480" w:lineRule="auto"/>
        <w:ind w:firstLine="720"/>
        <w:rPr>
          <w:rFonts w:ascii="Times New Roman" w:hAnsi="Times New Roman" w:cs="Times New Roman"/>
        </w:rPr>
      </w:pPr>
      <w:r w:rsidRPr="00B23847">
        <w:rPr>
          <w:rFonts w:ascii="Times New Roman" w:hAnsi="Times New Roman" w:cs="Times New Roman"/>
        </w:rPr>
        <w:t>1.</w:t>
      </w:r>
      <w:r w:rsidRPr="00B23847">
        <w:rPr>
          <w:rFonts w:ascii="Times New Roman" w:hAnsi="Times New Roman" w:cs="Times New Roman"/>
        </w:rPr>
        <w:tab/>
        <w:t>Each and all of the following in which the defendant has a sole or partial interest:</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a.</w:t>
      </w:r>
      <w:r w:rsidRPr="00B23847">
        <w:rPr>
          <w:rFonts w:ascii="Times New Roman" w:hAnsi="Times New Roman" w:cs="Times New Roman"/>
        </w:rPr>
        <w:tab/>
        <w:t>Check books, check registers, and other writings describing checks written during the immediate past twelve months.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b.</w:t>
      </w:r>
      <w:r w:rsidRPr="00B23847">
        <w:rPr>
          <w:rFonts w:ascii="Times New Roman" w:hAnsi="Times New Roman" w:cs="Times New Roman"/>
        </w:rPr>
        <w:tab/>
        <w:t>Canceled checks, drafts and orders for the immediate past twelve months.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c.</w:t>
      </w:r>
      <w:r w:rsidRPr="00B23847">
        <w:rPr>
          <w:rFonts w:ascii="Times New Roman" w:hAnsi="Times New Roman" w:cs="Times New Roman"/>
        </w:rPr>
        <w:tab/>
        <w:t>Bank statements and savings account statements rendered in the immediate past twelve months.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d.</w:t>
      </w:r>
      <w:r w:rsidRPr="00B23847">
        <w:rPr>
          <w:rFonts w:ascii="Times New Roman" w:hAnsi="Times New Roman" w:cs="Times New Roman"/>
        </w:rPr>
        <w:tab/>
        <w:t>Stock certificates, certificates of deposit, money market certificates, bonds, and other written evidence of ownership of intangible property.</w:t>
      </w:r>
    </w:p>
    <w:p w:rsidR="00F41C9F" w:rsidRPr="00B23847" w:rsidRDefault="00F41C9F">
      <w:pPr>
        <w:spacing w:line="480" w:lineRule="auto"/>
        <w:ind w:firstLine="1440"/>
        <w:rPr>
          <w:rFonts w:ascii="Times New Roman" w:hAnsi="Times New Roman" w:cs="Times New Roman"/>
        </w:rPr>
        <w:sectPr w:rsidR="00F41C9F" w:rsidRPr="00B23847" w:rsidSect="00B23847">
          <w:footerReference w:type="default" r:id="rId7"/>
          <w:pgSz w:w="12240" w:h="15840"/>
          <w:pgMar w:top="1440" w:right="1440" w:bottom="1440" w:left="1440" w:header="1440" w:footer="864" w:gutter="0"/>
          <w:cols w:space="720"/>
          <w:noEndnote/>
          <w:docGrid w:linePitch="326"/>
        </w:sectPr>
      </w:pP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lastRenderedPageBreak/>
        <w:t>e.</w:t>
      </w:r>
      <w:r w:rsidRPr="00B23847">
        <w:rPr>
          <w:rFonts w:ascii="Times New Roman" w:hAnsi="Times New Roman" w:cs="Times New Roman"/>
        </w:rPr>
        <w:tab/>
        <w:t>Deeds, deeds of trust, mortgages, security instruments and notes of indebtedness on real estate, wherever situated.</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f.</w:t>
      </w:r>
      <w:r w:rsidRPr="00B23847">
        <w:rPr>
          <w:rFonts w:ascii="Times New Roman" w:hAnsi="Times New Roman" w:cs="Times New Roman"/>
        </w:rPr>
        <w:tab/>
        <w:t>Titles to motor vehicles, boats, trailers, and mobile homes, and the registration certificates for each.</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lastRenderedPageBreak/>
        <w:t>g.</w:t>
      </w:r>
      <w:r w:rsidRPr="00B23847">
        <w:rPr>
          <w:rFonts w:ascii="Times New Roman" w:hAnsi="Times New Roman" w:cs="Times New Roman"/>
        </w:rPr>
        <w:tab/>
        <w:t xml:space="preserve">Agreements reflecting defendant's ownership, whether sole or partial, of any </w:t>
      </w:r>
      <w:proofErr w:type="gramStart"/>
      <w:r w:rsidRPr="00B23847">
        <w:rPr>
          <w:rFonts w:ascii="Times New Roman" w:hAnsi="Times New Roman" w:cs="Times New Roman"/>
        </w:rPr>
        <w:t>business(</w:t>
      </w:r>
      <w:proofErr w:type="gramEnd"/>
      <w:r w:rsidRPr="00B23847">
        <w:rPr>
          <w:rFonts w:ascii="Times New Roman" w:hAnsi="Times New Roman" w:cs="Times New Roman"/>
        </w:rPr>
        <w:t>es).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h.</w:t>
      </w:r>
      <w:r w:rsidRPr="00B23847">
        <w:rPr>
          <w:rFonts w:ascii="Times New Roman" w:hAnsi="Times New Roman" w:cs="Times New Roman"/>
        </w:rPr>
        <w:tab/>
        <w:t>Life insurance policies, annuities, pension plans, deferred compensation plans, stock option plans, and profit-sharing plans.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i.</w:t>
      </w:r>
      <w:r w:rsidRPr="00B23847">
        <w:rPr>
          <w:rFonts w:ascii="Times New Roman" w:hAnsi="Times New Roman" w:cs="Times New Roman"/>
        </w:rPr>
        <w:tab/>
        <w:t>Negotiable instruments, non-negotiable instruments, promissory notes, and other instruments or documents of indebtedness.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j.</w:t>
      </w:r>
      <w:r w:rsidRPr="00B23847">
        <w:rPr>
          <w:rFonts w:ascii="Times New Roman" w:hAnsi="Times New Roman" w:cs="Times New Roman"/>
        </w:rPr>
        <w:tab/>
        <w:t>Federal and state income tax returns, including all schedules and income reporting forms thereto, for the past two calendar years.</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k.</w:t>
      </w:r>
      <w:r w:rsidRPr="00B23847">
        <w:rPr>
          <w:rFonts w:ascii="Times New Roman" w:hAnsi="Times New Roman" w:cs="Times New Roman"/>
        </w:rPr>
        <w:tab/>
        <w:t xml:space="preserve">Contracts entered into with any person or </w:t>
      </w:r>
      <w:proofErr w:type="gramStart"/>
      <w:r w:rsidRPr="00B23847">
        <w:rPr>
          <w:rFonts w:ascii="Times New Roman" w:hAnsi="Times New Roman" w:cs="Times New Roman"/>
        </w:rPr>
        <w:t>entity which are</w:t>
      </w:r>
      <w:proofErr w:type="gramEnd"/>
      <w:r w:rsidRPr="00B23847">
        <w:rPr>
          <w:rFonts w:ascii="Times New Roman" w:hAnsi="Times New Roman" w:cs="Times New Roman"/>
        </w:rPr>
        <w:t xml:space="preserve"> in force and effect.</w:t>
      </w: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t>l.</w:t>
      </w:r>
      <w:r w:rsidRPr="00B23847">
        <w:rPr>
          <w:rFonts w:ascii="Times New Roman" w:hAnsi="Times New Roman" w:cs="Times New Roman"/>
        </w:rPr>
        <w:tab/>
        <w:t>Credit agreements, loan agreements and installment purchase agreements.</w:t>
      </w:r>
    </w:p>
    <w:p w:rsidR="00F41C9F" w:rsidRPr="00B23847" w:rsidRDefault="00F41C9F">
      <w:pPr>
        <w:spacing w:line="480" w:lineRule="auto"/>
        <w:ind w:firstLine="1440"/>
        <w:rPr>
          <w:rFonts w:ascii="Times New Roman" w:hAnsi="Times New Roman" w:cs="Times New Roman"/>
        </w:rPr>
        <w:sectPr w:rsidR="00F41C9F" w:rsidRPr="00B23847">
          <w:footerReference w:type="default" r:id="rId8"/>
          <w:type w:val="continuous"/>
          <w:pgSz w:w="12240" w:h="15840"/>
          <w:pgMar w:top="1440" w:right="1440" w:bottom="1440" w:left="1440" w:header="1440" w:footer="1440" w:gutter="0"/>
          <w:cols w:space="720"/>
          <w:noEndnote/>
        </w:sectPr>
      </w:pPr>
    </w:p>
    <w:p w:rsidR="00F41C9F" w:rsidRPr="00B23847" w:rsidRDefault="00F41C9F">
      <w:pPr>
        <w:spacing w:line="480" w:lineRule="auto"/>
        <w:ind w:firstLine="1440"/>
        <w:rPr>
          <w:rFonts w:ascii="Times New Roman" w:hAnsi="Times New Roman" w:cs="Times New Roman"/>
        </w:rPr>
      </w:pPr>
      <w:r w:rsidRPr="00B23847">
        <w:rPr>
          <w:rFonts w:ascii="Times New Roman" w:hAnsi="Times New Roman" w:cs="Times New Roman"/>
        </w:rPr>
        <w:lastRenderedPageBreak/>
        <w:t>m.</w:t>
      </w:r>
      <w:r w:rsidRPr="00B23847">
        <w:rPr>
          <w:rFonts w:ascii="Times New Roman" w:hAnsi="Times New Roman" w:cs="Times New Roman"/>
        </w:rPr>
        <w:tab/>
        <w:t>Cash receipts books, cash disbursements books, purchase books, sales books, accounts receivable books, accounts payable books, payroll books, tax books, balance sheets and profit and loss statements, schedules of real estate interest, schedule of fixed assets, schedules of inventory, minutes books, stock ledgers, and financial statements, annual minutes and annual reports, certificate of partnership and partnership agreements for the past two calendar years.</w:t>
      </w:r>
    </w:p>
    <w:p w:rsidR="00F41C9F" w:rsidRDefault="00F41C9F">
      <w:pPr>
        <w:spacing w:line="480" w:lineRule="auto"/>
        <w:ind w:firstLine="720"/>
        <w:rPr>
          <w:rFonts w:ascii="Times New Roman" w:hAnsi="Times New Roman" w:cs="Times New Roman"/>
        </w:rPr>
      </w:pPr>
      <w:r w:rsidRPr="00B23847">
        <w:rPr>
          <w:rFonts w:ascii="Times New Roman" w:hAnsi="Times New Roman" w:cs="Times New Roman"/>
        </w:rPr>
        <w:t>These books and writings contain evidence material in determining whether there are, or might be, assets available to satisfy the judgment.  The plaintiff has not caused a summons to answer interrogatories to be issued against the defendant within six (6) months last preceding the date of this Affidavit.</w:t>
      </w:r>
    </w:p>
    <w:p w:rsidR="00B23847" w:rsidRPr="00B23847" w:rsidRDefault="00B23847">
      <w:pPr>
        <w:spacing w:line="480" w:lineRule="auto"/>
        <w:ind w:firstLine="720"/>
        <w:rPr>
          <w:rFonts w:ascii="Times New Roman" w:hAnsi="Times New Roman" w:cs="Times New Roman"/>
        </w:rPr>
      </w:pPr>
    </w:p>
    <w:p w:rsidR="00F41C9F" w:rsidRPr="00B23847" w:rsidRDefault="00F41C9F">
      <w:pPr>
        <w:rPr>
          <w:rFonts w:ascii="Times New Roman" w:hAnsi="Times New Roman" w:cs="Times New Roman"/>
        </w:rPr>
      </w:pPr>
    </w:p>
    <w:p w:rsidR="00F41C9F" w:rsidRPr="00B23847" w:rsidRDefault="00F41C9F">
      <w:pPr>
        <w:rPr>
          <w:rFonts w:ascii="Times New Roman" w:hAnsi="Times New Roman" w:cs="Times New Roman"/>
        </w:rPr>
      </w:pPr>
    </w:p>
    <w:p w:rsidR="00F41C9F" w:rsidRPr="00B23847" w:rsidRDefault="00F41C9F">
      <w:pPr>
        <w:ind w:firstLine="4320"/>
        <w:rPr>
          <w:rFonts w:ascii="Times New Roman" w:hAnsi="Times New Roman" w:cs="Times New Roman"/>
        </w:rPr>
      </w:pPr>
      <w:r w:rsidRPr="00B23847">
        <w:rPr>
          <w:rFonts w:ascii="Times New Roman" w:hAnsi="Times New Roman" w:cs="Times New Roman"/>
        </w:rPr>
        <w:t>______________________________</w:t>
      </w:r>
    </w:p>
    <w:p w:rsidR="00F41C9F" w:rsidRPr="00B23847" w:rsidRDefault="00F41C9F">
      <w:pPr>
        <w:ind w:firstLine="4320"/>
        <w:rPr>
          <w:rFonts w:ascii="Times New Roman" w:hAnsi="Times New Roman" w:cs="Times New Roman"/>
        </w:rPr>
      </w:pPr>
      <w:r w:rsidRPr="00B23847">
        <w:rPr>
          <w:rFonts w:ascii="Times New Roman" w:hAnsi="Times New Roman" w:cs="Times New Roman"/>
        </w:rPr>
        <w:t xml:space="preserve">                   </w:t>
      </w:r>
    </w:p>
    <w:p w:rsidR="00F41C9F" w:rsidRPr="00B23847" w:rsidRDefault="00F41C9F">
      <w:pPr>
        <w:rPr>
          <w:rFonts w:ascii="Times New Roman" w:hAnsi="Times New Roman" w:cs="Times New Roman"/>
        </w:rPr>
      </w:pPr>
    </w:p>
    <w:p w:rsidR="00F41C9F" w:rsidRPr="00B23847" w:rsidRDefault="00F41C9F">
      <w:pPr>
        <w:rPr>
          <w:rFonts w:ascii="Times New Roman" w:hAnsi="Times New Roman" w:cs="Times New Roman"/>
        </w:rPr>
      </w:pPr>
    </w:p>
    <w:p w:rsidR="00F41C9F" w:rsidRPr="00B23847" w:rsidRDefault="00F41C9F">
      <w:pPr>
        <w:rPr>
          <w:rFonts w:ascii="Times New Roman" w:hAnsi="Times New Roman" w:cs="Times New Roman"/>
        </w:rPr>
      </w:pPr>
      <w:r w:rsidRPr="00B23847">
        <w:rPr>
          <w:rFonts w:ascii="Times New Roman" w:hAnsi="Times New Roman" w:cs="Times New Roman"/>
        </w:rPr>
        <w:t>Commonwealth of Virginia:</w:t>
      </w:r>
    </w:p>
    <w:p w:rsidR="00F41C9F" w:rsidRPr="00B23847" w:rsidRDefault="00F41C9F">
      <w:pPr>
        <w:rPr>
          <w:rFonts w:ascii="Times New Roman" w:hAnsi="Times New Roman" w:cs="Times New Roman"/>
        </w:rPr>
      </w:pPr>
    </w:p>
    <w:p w:rsidR="00F41C9F" w:rsidRPr="00B23847" w:rsidRDefault="00F41C9F">
      <w:pPr>
        <w:rPr>
          <w:rFonts w:ascii="Times New Roman" w:hAnsi="Times New Roman" w:cs="Times New Roman"/>
        </w:rPr>
      </w:pPr>
      <w:r w:rsidRPr="00B23847">
        <w:rPr>
          <w:rFonts w:ascii="Times New Roman" w:hAnsi="Times New Roman" w:cs="Times New Roman"/>
        </w:rPr>
        <w:t>County of Fairfax       :</w:t>
      </w:r>
    </w:p>
    <w:p w:rsidR="00F41C9F" w:rsidRPr="00B23847" w:rsidRDefault="00F41C9F">
      <w:pPr>
        <w:rPr>
          <w:rFonts w:ascii="Times New Roman" w:hAnsi="Times New Roman" w:cs="Times New Roman"/>
        </w:rPr>
      </w:pPr>
    </w:p>
    <w:p w:rsidR="00F41C9F" w:rsidRPr="00B23847" w:rsidRDefault="00F41C9F">
      <w:pPr>
        <w:ind w:firstLine="720"/>
        <w:rPr>
          <w:rFonts w:ascii="Times New Roman" w:hAnsi="Times New Roman" w:cs="Times New Roman"/>
        </w:rPr>
      </w:pPr>
      <w:r w:rsidRPr="00B23847">
        <w:rPr>
          <w:rFonts w:ascii="Times New Roman" w:hAnsi="Times New Roman" w:cs="Times New Roman"/>
        </w:rPr>
        <w:t>Subscribed and sworn to before me this ______ day of ___________</w:t>
      </w:r>
      <w:proofErr w:type="gramStart"/>
      <w:r w:rsidRPr="00B23847">
        <w:rPr>
          <w:rFonts w:ascii="Times New Roman" w:hAnsi="Times New Roman" w:cs="Times New Roman"/>
        </w:rPr>
        <w:t>,</w:t>
      </w:r>
      <w:r w:rsidR="00B23847">
        <w:rPr>
          <w:rFonts w:ascii="Times New Roman" w:hAnsi="Times New Roman" w:cs="Times New Roman"/>
        </w:rPr>
        <w:t>20</w:t>
      </w:r>
      <w:proofErr w:type="gramEnd"/>
      <w:r w:rsidRPr="00B23847">
        <w:rPr>
          <w:rFonts w:ascii="Times New Roman" w:hAnsi="Times New Roman" w:cs="Times New Roman"/>
        </w:rPr>
        <w:t xml:space="preserve">__  by            . </w:t>
      </w:r>
    </w:p>
    <w:p w:rsidR="00F41C9F" w:rsidRPr="00B23847" w:rsidRDefault="00F41C9F">
      <w:pPr>
        <w:rPr>
          <w:rFonts w:ascii="Times New Roman" w:hAnsi="Times New Roman" w:cs="Times New Roman"/>
        </w:rPr>
      </w:pPr>
    </w:p>
    <w:p w:rsidR="00F41C9F" w:rsidRPr="00B23847" w:rsidRDefault="00F41C9F">
      <w:pPr>
        <w:rPr>
          <w:rFonts w:ascii="Times New Roman" w:hAnsi="Times New Roman" w:cs="Times New Roman"/>
        </w:rPr>
      </w:pPr>
    </w:p>
    <w:p w:rsidR="00F41C9F" w:rsidRPr="00B23847" w:rsidRDefault="00F41C9F">
      <w:pPr>
        <w:ind w:firstLine="4320"/>
        <w:rPr>
          <w:rFonts w:ascii="Times New Roman" w:hAnsi="Times New Roman" w:cs="Times New Roman"/>
        </w:rPr>
      </w:pPr>
      <w:r w:rsidRPr="00B23847">
        <w:rPr>
          <w:rFonts w:ascii="Times New Roman" w:hAnsi="Times New Roman" w:cs="Times New Roman"/>
        </w:rPr>
        <w:t>______________________________</w:t>
      </w:r>
    </w:p>
    <w:p w:rsidR="00F41C9F" w:rsidRPr="00B23847" w:rsidRDefault="00F41C9F">
      <w:pPr>
        <w:ind w:firstLine="4320"/>
        <w:rPr>
          <w:rFonts w:ascii="Times New Roman" w:hAnsi="Times New Roman" w:cs="Times New Roman"/>
        </w:rPr>
      </w:pPr>
      <w:r w:rsidRPr="00B23847">
        <w:rPr>
          <w:rFonts w:ascii="Times New Roman" w:hAnsi="Times New Roman" w:cs="Times New Roman"/>
        </w:rPr>
        <w:t>Notary Public</w:t>
      </w:r>
    </w:p>
    <w:p w:rsidR="00F41C9F" w:rsidRPr="00B23847" w:rsidRDefault="00F41C9F">
      <w:pPr>
        <w:ind w:firstLine="720"/>
        <w:rPr>
          <w:rFonts w:ascii="Times New Roman" w:hAnsi="Times New Roman" w:cs="Times New Roman"/>
        </w:rPr>
      </w:pPr>
      <w:r w:rsidRPr="00B23847">
        <w:rPr>
          <w:rFonts w:ascii="Times New Roman" w:hAnsi="Times New Roman" w:cs="Times New Roman"/>
        </w:rPr>
        <w:t>My Commission Expires:   ______________________________</w:t>
      </w:r>
    </w:p>
    <w:p w:rsidR="00F41C9F" w:rsidRPr="00B23847" w:rsidRDefault="00F41C9F">
      <w:pPr>
        <w:rPr>
          <w:rFonts w:ascii="Times New Roman" w:hAnsi="Times New Roman" w:cs="Times New Roman"/>
        </w:rPr>
      </w:pPr>
    </w:p>
    <w:sectPr w:rsidR="00F41C9F" w:rsidRPr="00B23847" w:rsidSect="00F41C9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9F" w:rsidRDefault="00F41C9F" w:rsidP="00F41C9F">
      <w:r>
        <w:separator/>
      </w:r>
    </w:p>
  </w:endnote>
  <w:endnote w:type="continuationSeparator" w:id="0">
    <w:p w:rsidR="00F41C9F" w:rsidRDefault="00F41C9F" w:rsidP="00F4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9F" w:rsidRDefault="00F41C9F">
    <w:pPr>
      <w:spacing w:line="240" w:lineRule="exact"/>
    </w:pPr>
  </w:p>
  <w:p w:rsidR="00F41C9F" w:rsidRDefault="00F41C9F">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273503">
      <w:rPr>
        <w:rFonts w:cs="Courier"/>
        <w:noProof/>
        <w:sz w:val="14"/>
        <w:szCs w:val="14"/>
      </w:rPr>
      <w:t>X:\COLLECTI\INTERROG\AFFID.033.DOCX</w:t>
    </w:r>
    <w:r>
      <w:rPr>
        <w:rFonts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9F" w:rsidRDefault="00F41C9F">
    <w:pPr>
      <w:spacing w:line="240" w:lineRule="exact"/>
    </w:pPr>
  </w:p>
  <w:p w:rsidR="00F41C9F" w:rsidRDefault="00F41C9F">
    <w:pPr>
      <w:framePr w:w="9361" w:wrap="notBeside" w:vAnchor="text" w:hAnchor="text" w:x="1" w:y="1"/>
      <w:jc w:val="center"/>
    </w:pPr>
    <w:r>
      <w:fldChar w:fldCharType="begin"/>
    </w:r>
    <w:r>
      <w:instrText xml:space="preserve">PAGE </w:instrText>
    </w:r>
    <w:r>
      <w:fldChar w:fldCharType="separate"/>
    </w:r>
    <w:r w:rsidR="00273503">
      <w:rPr>
        <w:noProof/>
      </w:rPr>
      <w:t>3</w:t>
    </w:r>
    <w:r>
      <w:fldChar w:fldCharType="end"/>
    </w:r>
  </w:p>
  <w:p w:rsidR="00F41C9F" w:rsidRDefault="00F41C9F">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273503">
      <w:rPr>
        <w:rFonts w:cs="Courier"/>
        <w:noProof/>
        <w:sz w:val="14"/>
        <w:szCs w:val="14"/>
      </w:rPr>
      <w:t>X:\COLLECTI\INTERROG\AFFID.033.DOCX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9F" w:rsidRDefault="00F41C9F" w:rsidP="00F41C9F">
      <w:r>
        <w:separator/>
      </w:r>
    </w:p>
  </w:footnote>
  <w:footnote w:type="continuationSeparator" w:id="0">
    <w:p w:rsidR="00F41C9F" w:rsidRDefault="00F41C9F" w:rsidP="00F41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9F"/>
    <w:rsid w:val="00273503"/>
    <w:rsid w:val="00B23847"/>
    <w:rsid w:val="00D67FBF"/>
    <w:rsid w:val="00DD64BA"/>
    <w:rsid w:val="00F4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23847"/>
    <w:pPr>
      <w:tabs>
        <w:tab w:val="center" w:pos="4680"/>
        <w:tab w:val="right" w:pos="9360"/>
      </w:tabs>
    </w:pPr>
  </w:style>
  <w:style w:type="character" w:customStyle="1" w:styleId="HeaderChar">
    <w:name w:val="Header Char"/>
    <w:basedOn w:val="DefaultParagraphFont"/>
    <w:link w:val="Header"/>
    <w:uiPriority w:val="99"/>
    <w:rsid w:val="00B23847"/>
    <w:rPr>
      <w:rFonts w:ascii="Courier" w:hAnsi="Courier"/>
      <w:sz w:val="24"/>
      <w:szCs w:val="24"/>
    </w:rPr>
  </w:style>
  <w:style w:type="paragraph" w:styleId="Footer">
    <w:name w:val="footer"/>
    <w:basedOn w:val="Normal"/>
    <w:link w:val="FooterChar"/>
    <w:uiPriority w:val="99"/>
    <w:unhideWhenUsed/>
    <w:rsid w:val="00B23847"/>
    <w:pPr>
      <w:tabs>
        <w:tab w:val="center" w:pos="4680"/>
        <w:tab w:val="right" w:pos="9360"/>
      </w:tabs>
    </w:pPr>
  </w:style>
  <w:style w:type="character" w:customStyle="1" w:styleId="FooterChar">
    <w:name w:val="Footer Char"/>
    <w:basedOn w:val="DefaultParagraphFont"/>
    <w:link w:val="Footer"/>
    <w:uiPriority w:val="99"/>
    <w:rsid w:val="00B23847"/>
    <w:rPr>
      <w:rFonts w:ascii="Courier" w:hAnsi="Courier"/>
      <w:sz w:val="24"/>
      <w:szCs w:val="24"/>
    </w:rPr>
  </w:style>
  <w:style w:type="paragraph" w:styleId="BalloonText">
    <w:name w:val="Balloon Text"/>
    <w:basedOn w:val="Normal"/>
    <w:link w:val="BalloonTextChar"/>
    <w:uiPriority w:val="99"/>
    <w:semiHidden/>
    <w:unhideWhenUsed/>
    <w:rsid w:val="00273503"/>
    <w:rPr>
      <w:rFonts w:ascii="Tahoma" w:hAnsi="Tahoma" w:cs="Tahoma"/>
      <w:sz w:val="16"/>
      <w:szCs w:val="16"/>
    </w:rPr>
  </w:style>
  <w:style w:type="character" w:customStyle="1" w:styleId="BalloonTextChar">
    <w:name w:val="Balloon Text Char"/>
    <w:basedOn w:val="DefaultParagraphFont"/>
    <w:link w:val="BalloonText"/>
    <w:uiPriority w:val="99"/>
    <w:semiHidden/>
    <w:rsid w:val="0027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23847"/>
    <w:pPr>
      <w:tabs>
        <w:tab w:val="center" w:pos="4680"/>
        <w:tab w:val="right" w:pos="9360"/>
      </w:tabs>
    </w:pPr>
  </w:style>
  <w:style w:type="character" w:customStyle="1" w:styleId="HeaderChar">
    <w:name w:val="Header Char"/>
    <w:basedOn w:val="DefaultParagraphFont"/>
    <w:link w:val="Header"/>
    <w:uiPriority w:val="99"/>
    <w:rsid w:val="00B23847"/>
    <w:rPr>
      <w:rFonts w:ascii="Courier" w:hAnsi="Courier"/>
      <w:sz w:val="24"/>
      <w:szCs w:val="24"/>
    </w:rPr>
  </w:style>
  <w:style w:type="paragraph" w:styleId="Footer">
    <w:name w:val="footer"/>
    <w:basedOn w:val="Normal"/>
    <w:link w:val="FooterChar"/>
    <w:uiPriority w:val="99"/>
    <w:unhideWhenUsed/>
    <w:rsid w:val="00B23847"/>
    <w:pPr>
      <w:tabs>
        <w:tab w:val="center" w:pos="4680"/>
        <w:tab w:val="right" w:pos="9360"/>
      </w:tabs>
    </w:pPr>
  </w:style>
  <w:style w:type="character" w:customStyle="1" w:styleId="FooterChar">
    <w:name w:val="Footer Char"/>
    <w:basedOn w:val="DefaultParagraphFont"/>
    <w:link w:val="Footer"/>
    <w:uiPriority w:val="99"/>
    <w:rsid w:val="00B23847"/>
    <w:rPr>
      <w:rFonts w:ascii="Courier" w:hAnsi="Courier"/>
      <w:sz w:val="24"/>
      <w:szCs w:val="24"/>
    </w:rPr>
  </w:style>
  <w:style w:type="paragraph" w:styleId="BalloonText">
    <w:name w:val="Balloon Text"/>
    <w:basedOn w:val="Normal"/>
    <w:link w:val="BalloonTextChar"/>
    <w:uiPriority w:val="99"/>
    <w:semiHidden/>
    <w:unhideWhenUsed/>
    <w:rsid w:val="00273503"/>
    <w:rPr>
      <w:rFonts w:ascii="Tahoma" w:hAnsi="Tahoma" w:cs="Tahoma"/>
      <w:sz w:val="16"/>
      <w:szCs w:val="16"/>
    </w:rPr>
  </w:style>
  <w:style w:type="character" w:customStyle="1" w:styleId="BalloonTextChar">
    <w:name w:val="Balloon Text Char"/>
    <w:basedOn w:val="DefaultParagraphFont"/>
    <w:link w:val="BalloonText"/>
    <w:uiPriority w:val="99"/>
    <w:semiHidden/>
    <w:rsid w:val="0027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422</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2017-01-24T21:42:00Z</cp:lastPrinted>
  <dcterms:created xsi:type="dcterms:W3CDTF">2017-01-23T20:03:00Z</dcterms:created>
  <dcterms:modified xsi:type="dcterms:W3CDTF">2017-01-24T21:43:00Z</dcterms:modified>
</cp:coreProperties>
</file>