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E3B2" w14:textId="1FCC8347" w:rsidR="00FD5F56" w:rsidRPr="00BD3045" w:rsidRDefault="00FD5F56" w:rsidP="00FD5F56">
      <w:r w:rsidRPr="00BD3045">
        <w:rPr>
          <w:lang w:val="en-CA"/>
        </w:rPr>
        <w:fldChar w:fldCharType="begin"/>
      </w:r>
      <w:r w:rsidRPr="00BD3045">
        <w:rPr>
          <w:lang w:val="en-CA"/>
        </w:rPr>
        <w:instrText xml:space="preserve"> SEQ CHAPTER \h \r 1</w:instrText>
      </w:r>
      <w:r w:rsidRPr="00BD3045">
        <w:rPr>
          <w:lang w:val="en-CA"/>
        </w:rPr>
        <w:fldChar w:fldCharType="end"/>
      </w:r>
      <w:r w:rsidRPr="00BD3045">
        <w:t>V I R G I N I A:</w:t>
      </w:r>
    </w:p>
    <w:p w14:paraId="49DA02AC" w14:textId="77777777" w:rsidR="00FD5F56" w:rsidRPr="00BD3045" w:rsidRDefault="00FD5F56" w:rsidP="00FD5F56"/>
    <w:p w14:paraId="4BA5669C" w14:textId="2D52AF4A" w:rsidR="00FD5F56" w:rsidRPr="00BD3045" w:rsidRDefault="00FD5F56" w:rsidP="00FD5F56">
      <w:pPr>
        <w:jc w:val="center"/>
      </w:pPr>
      <w:r w:rsidRPr="00BD3045">
        <w:t>IN THE CIRCUIT COURT</w:t>
      </w:r>
      <w:r>
        <w:t xml:space="preserve"> _____________________</w:t>
      </w:r>
    </w:p>
    <w:p w14:paraId="235E5E9E" w14:textId="77777777" w:rsidR="00FD5F56" w:rsidRPr="00BD3045" w:rsidRDefault="00FD5F56" w:rsidP="00FD5F56"/>
    <w:p w14:paraId="7660951C" w14:textId="00BD1E34" w:rsidR="00FD5F56" w:rsidRPr="00BD3045" w:rsidRDefault="00FD5F56" w:rsidP="00FD5F56">
      <w:pPr>
        <w:tabs>
          <w:tab w:val="left" w:pos="720"/>
          <w:tab w:val="left" w:pos="1440"/>
          <w:tab w:val="left" w:pos="2160"/>
          <w:tab w:val="left" w:pos="2880"/>
          <w:tab w:val="left" w:pos="3600"/>
          <w:tab w:val="left" w:pos="4320"/>
        </w:tabs>
        <w:ind w:left="4320" w:hanging="4320"/>
      </w:pPr>
      <w:r>
        <w:t>____________________,</w:t>
      </w:r>
      <w:r w:rsidRPr="00BD3045">
        <w:tab/>
      </w:r>
      <w:r w:rsidRPr="00BD3045">
        <w:tab/>
      </w:r>
      <w:r w:rsidRPr="00BD3045">
        <w:tab/>
      </w:r>
      <w:r>
        <w:t xml:space="preserve">   </w:t>
      </w:r>
      <w:r w:rsidRPr="00BD3045">
        <w:t>*</w:t>
      </w:r>
    </w:p>
    <w:p w14:paraId="72453879" w14:textId="480B72BD" w:rsidR="00FD5F56" w:rsidRPr="00BD3045" w:rsidRDefault="00FD5F56" w:rsidP="00FD5F56">
      <w:r w:rsidRPr="00BD3045">
        <w:tab/>
      </w:r>
      <w:r w:rsidRPr="00BD3045">
        <w:tab/>
      </w:r>
      <w:r w:rsidRPr="00BD3045">
        <w:tab/>
      </w:r>
      <w:r w:rsidRPr="00BD3045">
        <w:tab/>
      </w:r>
      <w:r w:rsidRPr="00BD3045">
        <w:tab/>
      </w:r>
      <w:r w:rsidRPr="00BD3045">
        <w:tab/>
      </w:r>
      <w:r>
        <w:t xml:space="preserve">   </w:t>
      </w:r>
      <w:r w:rsidRPr="00BD3045">
        <w:t>*</w:t>
      </w:r>
    </w:p>
    <w:p w14:paraId="649469F9" w14:textId="2B5F9807" w:rsidR="00FD5F56" w:rsidRPr="00BD3045" w:rsidRDefault="00FD5F56" w:rsidP="00FD5F56">
      <w:pPr>
        <w:tabs>
          <w:tab w:val="left" w:pos="720"/>
          <w:tab w:val="left" w:pos="1440"/>
          <w:tab w:val="left" w:pos="2160"/>
          <w:tab w:val="left" w:pos="2880"/>
          <w:tab w:val="left" w:pos="3600"/>
          <w:tab w:val="left" w:pos="4320"/>
        </w:tabs>
        <w:ind w:left="4320" w:hanging="4320"/>
      </w:pPr>
      <w:r w:rsidRPr="00BD3045">
        <w:tab/>
      </w:r>
      <w:r w:rsidRPr="00BD3045">
        <w:tab/>
        <w:t>Plaintiff,</w:t>
      </w:r>
      <w:r w:rsidRPr="00BD3045">
        <w:tab/>
      </w:r>
      <w:r w:rsidRPr="00BD3045">
        <w:tab/>
      </w:r>
      <w:r w:rsidRPr="00BD3045">
        <w:tab/>
      </w:r>
      <w:r>
        <w:t xml:space="preserve">   </w:t>
      </w:r>
      <w:r w:rsidRPr="00BD3045">
        <w:t>*</w:t>
      </w:r>
    </w:p>
    <w:p w14:paraId="2CB26494" w14:textId="3E63FF7E" w:rsidR="00FD5F56" w:rsidRPr="00BD3045" w:rsidRDefault="00FD5F56" w:rsidP="00FD5F56">
      <w:r w:rsidRPr="00BD3045">
        <w:tab/>
      </w:r>
      <w:r w:rsidRPr="00BD3045">
        <w:tab/>
      </w:r>
      <w:r w:rsidRPr="00BD3045">
        <w:tab/>
      </w:r>
      <w:r w:rsidRPr="00BD3045">
        <w:tab/>
      </w:r>
      <w:r w:rsidRPr="00BD3045">
        <w:tab/>
      </w:r>
      <w:r w:rsidRPr="00BD3045">
        <w:tab/>
      </w:r>
      <w:r>
        <w:t xml:space="preserve">   </w:t>
      </w:r>
      <w:r w:rsidRPr="00BD3045">
        <w:t>*</w:t>
      </w:r>
    </w:p>
    <w:p w14:paraId="52C9438D" w14:textId="500ED673" w:rsidR="00FD5F56" w:rsidRPr="00BD3045" w:rsidRDefault="00FD5F56" w:rsidP="00FD5F56">
      <w:pPr>
        <w:tabs>
          <w:tab w:val="left" w:pos="720"/>
          <w:tab w:val="left" w:pos="1440"/>
          <w:tab w:val="left" w:pos="2160"/>
          <w:tab w:val="left" w:pos="2880"/>
          <w:tab w:val="left" w:pos="3600"/>
          <w:tab w:val="left" w:pos="4320"/>
        </w:tabs>
        <w:ind w:left="4320" w:hanging="4320"/>
      </w:pPr>
      <w:r w:rsidRPr="00BD3045">
        <w:t>vs.</w:t>
      </w:r>
      <w:r w:rsidRPr="00BD3045">
        <w:tab/>
      </w:r>
      <w:r w:rsidRPr="00BD3045">
        <w:tab/>
      </w:r>
      <w:r w:rsidRPr="00BD3045">
        <w:tab/>
      </w:r>
      <w:r w:rsidRPr="00BD3045">
        <w:tab/>
      </w:r>
      <w:r w:rsidRPr="00BD3045">
        <w:tab/>
      </w:r>
      <w:r w:rsidRPr="00BD3045">
        <w:tab/>
      </w:r>
      <w:r>
        <w:t xml:space="preserve">   </w:t>
      </w:r>
      <w:r w:rsidRPr="00BD3045">
        <w:t>*</w:t>
      </w:r>
      <w:r w:rsidRPr="00BD3045">
        <w:tab/>
        <w:t xml:space="preserve">Case No. </w:t>
      </w:r>
      <w:r>
        <w:t>__________________</w:t>
      </w:r>
    </w:p>
    <w:p w14:paraId="0E31647F" w14:textId="63414173" w:rsidR="00FD5F56" w:rsidRPr="00BD3045" w:rsidRDefault="00FD5F56" w:rsidP="00FD5F56">
      <w:r w:rsidRPr="00BD3045">
        <w:tab/>
      </w:r>
      <w:r w:rsidRPr="00BD3045">
        <w:tab/>
      </w:r>
      <w:r w:rsidRPr="00BD3045">
        <w:tab/>
      </w:r>
      <w:r w:rsidRPr="00BD3045">
        <w:tab/>
      </w:r>
      <w:r w:rsidRPr="00BD3045">
        <w:tab/>
      </w:r>
      <w:r w:rsidRPr="00BD3045">
        <w:tab/>
      </w:r>
      <w:r>
        <w:t xml:space="preserve">   </w:t>
      </w:r>
      <w:r w:rsidRPr="00BD3045">
        <w:t>*</w:t>
      </w:r>
    </w:p>
    <w:p w14:paraId="17E921AC" w14:textId="384F1178" w:rsidR="00FD5F56" w:rsidRPr="00BD3045" w:rsidRDefault="00FD5F56" w:rsidP="00FD5F56">
      <w:pPr>
        <w:tabs>
          <w:tab w:val="left" w:pos="720"/>
          <w:tab w:val="left" w:pos="1440"/>
          <w:tab w:val="left" w:pos="2160"/>
          <w:tab w:val="left" w:pos="2880"/>
          <w:tab w:val="left" w:pos="3600"/>
          <w:tab w:val="left" w:pos="4320"/>
        </w:tabs>
        <w:ind w:left="4320" w:hanging="4320"/>
      </w:pPr>
      <w:r>
        <w:t>_____________________,</w:t>
      </w:r>
      <w:r>
        <w:tab/>
      </w:r>
      <w:r w:rsidRPr="00BD3045">
        <w:tab/>
      </w:r>
      <w:r w:rsidRPr="00BD3045">
        <w:tab/>
      </w:r>
      <w:r>
        <w:t xml:space="preserve">   </w:t>
      </w:r>
      <w:r w:rsidRPr="00BD3045">
        <w:t>*</w:t>
      </w:r>
    </w:p>
    <w:p w14:paraId="65BD8C8A" w14:textId="31C3DEA0" w:rsidR="00FD5F56" w:rsidRPr="00BD3045" w:rsidRDefault="00FD5F56" w:rsidP="00FD5F56">
      <w:r w:rsidRPr="00BD3045">
        <w:tab/>
      </w:r>
      <w:r w:rsidRPr="00BD3045">
        <w:tab/>
      </w:r>
      <w:r w:rsidRPr="00BD3045">
        <w:tab/>
      </w:r>
      <w:r w:rsidRPr="00BD3045">
        <w:tab/>
      </w:r>
      <w:r w:rsidRPr="00BD3045">
        <w:tab/>
      </w:r>
      <w:r w:rsidRPr="00BD3045">
        <w:tab/>
      </w:r>
      <w:r>
        <w:t xml:space="preserve">   </w:t>
      </w:r>
      <w:r w:rsidRPr="00BD3045">
        <w:t>*</w:t>
      </w:r>
    </w:p>
    <w:p w14:paraId="33C567CB" w14:textId="352E31CE" w:rsidR="00FD5F56" w:rsidRPr="00BD3045" w:rsidRDefault="00FD5F56" w:rsidP="00FD5F56">
      <w:r w:rsidRPr="00BD3045">
        <w:tab/>
      </w:r>
      <w:r w:rsidRPr="00BD3045">
        <w:tab/>
        <w:t>Defendant</w:t>
      </w:r>
      <w:r w:rsidRPr="00BD3045">
        <w:tab/>
      </w:r>
      <w:r w:rsidRPr="00BD3045">
        <w:tab/>
      </w:r>
      <w:r w:rsidRPr="00BD3045">
        <w:tab/>
      </w:r>
      <w:r>
        <w:t xml:space="preserve">   </w:t>
      </w:r>
      <w:r w:rsidRPr="00BD3045">
        <w:t>*</w:t>
      </w:r>
    </w:p>
    <w:p w14:paraId="1E4D6AA0" w14:textId="77777777" w:rsidR="00CB4AB9" w:rsidRPr="006E6309" w:rsidRDefault="00CB4AB9" w:rsidP="00CB4AB9">
      <w:pPr>
        <w:widowControl w:val="0"/>
        <w:autoSpaceDE w:val="0"/>
        <w:autoSpaceDN w:val="0"/>
        <w:adjustRightInd w:val="0"/>
      </w:pPr>
    </w:p>
    <w:p w14:paraId="714317B6" w14:textId="6899892C" w:rsidR="00CB4AB9" w:rsidRPr="006E6309" w:rsidRDefault="00CB4AB9" w:rsidP="00122905">
      <w:pPr>
        <w:widowControl w:val="0"/>
        <w:autoSpaceDE w:val="0"/>
        <w:autoSpaceDN w:val="0"/>
        <w:adjustRightInd w:val="0"/>
      </w:pPr>
      <w:r w:rsidRPr="006E6309">
        <w:tab/>
      </w:r>
      <w:r w:rsidRPr="006E6309">
        <w:tab/>
      </w:r>
      <w:r w:rsidRPr="006E6309">
        <w:tab/>
      </w:r>
      <w:r w:rsidRPr="006E6309">
        <w:tab/>
      </w:r>
      <w:r w:rsidRPr="006E6309">
        <w:rPr>
          <w:b/>
          <w:bCs/>
          <w:u w:val="single"/>
        </w:rPr>
        <w:t>PRETRIAL</w:t>
      </w:r>
      <w:r w:rsidR="00864D02" w:rsidRPr="006E6309">
        <w:rPr>
          <w:b/>
          <w:bCs/>
          <w:u w:val="single"/>
        </w:rPr>
        <w:t xml:space="preserve"> SCHEDULING</w:t>
      </w:r>
      <w:r w:rsidRPr="006E6309">
        <w:rPr>
          <w:b/>
          <w:bCs/>
          <w:u w:val="single"/>
        </w:rPr>
        <w:t xml:space="preserve"> ORDER</w:t>
      </w:r>
    </w:p>
    <w:p w14:paraId="35F18406" w14:textId="77777777" w:rsidR="00CB4AB9" w:rsidRPr="006E6309" w:rsidRDefault="00CB4AB9" w:rsidP="00CB4AB9">
      <w:pPr>
        <w:jc w:val="both"/>
      </w:pPr>
    </w:p>
    <w:p w14:paraId="1D480503" w14:textId="2A1355D6" w:rsidR="00CB4AB9" w:rsidRPr="006E6309" w:rsidRDefault="00CB4AB9" w:rsidP="00537AC2">
      <w:pPr>
        <w:keepNext/>
        <w:tabs>
          <w:tab w:val="left" w:pos="-1440"/>
        </w:tabs>
        <w:spacing w:after="240"/>
        <w:ind w:left="720" w:hanging="720"/>
        <w:jc w:val="both"/>
      </w:pPr>
      <w:r w:rsidRPr="006E6309">
        <w:t>I.</w:t>
      </w:r>
      <w:r w:rsidRPr="006E6309">
        <w:tab/>
      </w:r>
      <w:r w:rsidRPr="006E6309">
        <w:rPr>
          <w:u w:val="single"/>
        </w:rPr>
        <w:t>Trial</w:t>
      </w:r>
    </w:p>
    <w:p w14:paraId="24125581" w14:textId="3EC1D67F" w:rsidR="00CB4AB9" w:rsidRPr="006E6309" w:rsidRDefault="00CB4AB9" w:rsidP="00CB4AB9">
      <w:pPr>
        <w:ind w:firstLine="720"/>
        <w:jc w:val="both"/>
      </w:pPr>
      <w:r w:rsidRPr="006E6309">
        <w:t xml:space="preserve">The trial date is </w:t>
      </w:r>
      <w:r w:rsidR="00076E14" w:rsidRPr="006E6309">
        <w:t>(with a jury) (without a jury)</w:t>
      </w:r>
      <w:r w:rsidRPr="006E6309">
        <w:t>.</w:t>
      </w:r>
      <w:r w:rsidR="00122905" w:rsidRPr="006E6309">
        <w:t xml:space="preserve">  </w:t>
      </w:r>
      <w:r w:rsidRPr="006E6309">
        <w:t xml:space="preserve">The estimated length of trial is </w:t>
      </w:r>
      <w:r w:rsidR="00076E14" w:rsidRPr="006E6309">
        <w:t>___________</w:t>
      </w:r>
      <w:r w:rsidR="008457D3" w:rsidRPr="006E6309">
        <w:t>.</w:t>
      </w:r>
    </w:p>
    <w:p w14:paraId="76CE5243" w14:textId="67E23D4E" w:rsidR="00076E14" w:rsidRPr="006E6309" w:rsidRDefault="00076E14" w:rsidP="00076E14">
      <w:pPr>
        <w:jc w:val="both"/>
      </w:pPr>
    </w:p>
    <w:p w14:paraId="08BD6E1F" w14:textId="12AB6345" w:rsidR="00CB4AB9" w:rsidRPr="006E6309" w:rsidRDefault="00CB4AB9" w:rsidP="00537AC2">
      <w:pPr>
        <w:keepNext/>
        <w:spacing w:after="240"/>
        <w:jc w:val="both"/>
      </w:pPr>
      <w:r w:rsidRPr="006E6309">
        <w:t>II.</w:t>
      </w:r>
      <w:r w:rsidRPr="006E6309">
        <w:tab/>
      </w:r>
      <w:r w:rsidRPr="006E6309">
        <w:rPr>
          <w:u w:val="single"/>
        </w:rPr>
        <w:t>Discovery</w:t>
      </w:r>
    </w:p>
    <w:p w14:paraId="0B57FCCE" w14:textId="405A5A40" w:rsidR="00076E14" w:rsidRPr="006E6309" w:rsidRDefault="00076E14" w:rsidP="00301582">
      <w:pPr>
        <w:ind w:firstLine="720"/>
        <w:jc w:val="both"/>
      </w:pPr>
      <w:r w:rsidRPr="006E6309">
        <w:t xml:space="preserve">The parties must complete discovery, including depositions, by 30 days before trial; however, depositions taken in lieu of live testimony at trial will be permitted until 15 days before trial. "Complete" means that all interrogatories, requests for production, requests for admissions and other discovery must be served sufficiently in advance of trial to allow a timely response at least 30 days before trial. Depositions may be taken after the specified time period by agreement of counsel of record or for good cause shown, provided however, that the taking of a deposition after the deadline established herein will not provide a basis for continuance of the trial date or the scheduling of motions inconsistent with the normal procedures of the court. The parties have a duty to seasonably supplement and amend discovery responses pursuant to Rule 4:1(e) of the Rules of Supreme Court of Virginia.  Seasonably means as soon as practical. No provision of this Order supersedes the Rules of Supreme Court of Virginia governing discovery. Any discovery motion filed must contain a certification that counsel has made a good faith effort to resolve the matters set forth in the motion with opposing counsel. </w:t>
      </w:r>
    </w:p>
    <w:p w14:paraId="2F32FC29" w14:textId="77777777" w:rsidR="00076E14" w:rsidRPr="006E6309" w:rsidRDefault="00076E14" w:rsidP="00CB4AB9">
      <w:pPr>
        <w:jc w:val="both"/>
      </w:pPr>
    </w:p>
    <w:p w14:paraId="4265F093" w14:textId="0D835626" w:rsidR="00CB4AB9" w:rsidRPr="006E6309" w:rsidRDefault="00CB4AB9" w:rsidP="00537AC2">
      <w:pPr>
        <w:keepNext/>
        <w:tabs>
          <w:tab w:val="left" w:pos="-1440"/>
          <w:tab w:val="left" w:pos="720"/>
        </w:tabs>
        <w:spacing w:after="240"/>
        <w:ind w:left="1440" w:hanging="1440"/>
        <w:jc w:val="both"/>
      </w:pPr>
      <w:r w:rsidRPr="006E6309">
        <w:t>III.</w:t>
      </w:r>
      <w:r w:rsidRPr="006E6309">
        <w:tab/>
      </w:r>
      <w:r w:rsidRPr="006E6309">
        <w:rPr>
          <w:u w:val="single"/>
        </w:rPr>
        <w:t>Designation of Experts</w:t>
      </w:r>
    </w:p>
    <w:p w14:paraId="2F316FFC" w14:textId="626726AC" w:rsidR="00301582" w:rsidRPr="006E6309" w:rsidRDefault="00301582" w:rsidP="0089020B">
      <w:pPr>
        <w:ind w:firstLine="720"/>
        <w:jc w:val="both"/>
      </w:pPr>
      <w:r w:rsidRPr="006E6309">
        <w:t xml:space="preserve">If requested in discovery, plaintiff's, counter-claimant's, third party plaintiff's, and cross-claimant's experts must be identified on or before 90 days before trial. If requested in discovery, defendant's and all other opposing experts must be identified on or before 60 days before trial. If requested in discovery, experts or opinions responsive to new matters raised in the opposing parties, identification of experts must be designated no later than 45 days before trial. If requested, all information discoverable under Rule 4:1(b)(4)(A)(i) of the Rules of Supreme Court of Virginia must be provided or the expert will not ordinarily be permitted to express any nondisclosed opinions at trial. The foregoing deadlines do not relieve a party of the obligation to respond to </w:t>
      </w:r>
      <w:r w:rsidRPr="006E6309">
        <w:lastRenderedPageBreak/>
        <w:t xml:space="preserve">discovery requests within the time periods set forth in the Rules of Supreme Court of Virginia, including, in particular, the duty to supplement or amend prior responses pursuant to Rule 4:1(e). </w:t>
      </w:r>
    </w:p>
    <w:p w14:paraId="72EE7DE9" w14:textId="77777777" w:rsidR="00122905" w:rsidRPr="006E6309" w:rsidRDefault="00122905" w:rsidP="00CB4AB9">
      <w:pPr>
        <w:jc w:val="both"/>
      </w:pPr>
    </w:p>
    <w:p w14:paraId="26D87E88" w14:textId="1EAC72F9" w:rsidR="00CB4AB9" w:rsidRPr="006E6309" w:rsidRDefault="00CB4AB9" w:rsidP="00537AC2">
      <w:pPr>
        <w:keepNext/>
        <w:tabs>
          <w:tab w:val="left" w:pos="-1440"/>
          <w:tab w:val="left" w:pos="720"/>
        </w:tabs>
        <w:spacing w:after="240"/>
        <w:ind w:left="1440" w:hanging="1440"/>
        <w:jc w:val="both"/>
      </w:pPr>
      <w:r w:rsidRPr="006E6309">
        <w:t>IV.</w:t>
      </w:r>
      <w:r w:rsidRPr="006E6309">
        <w:tab/>
      </w:r>
      <w:r w:rsidRPr="006E6309">
        <w:rPr>
          <w:u w:val="single"/>
        </w:rPr>
        <w:t>Dispositive Motions</w:t>
      </w:r>
    </w:p>
    <w:p w14:paraId="69446A33" w14:textId="7AEEF90F" w:rsidR="00F212F4" w:rsidRPr="006E6309" w:rsidRDefault="00F212F4" w:rsidP="0089020B">
      <w:pPr>
        <w:ind w:firstLine="720"/>
        <w:jc w:val="both"/>
      </w:pPr>
      <w:r w:rsidRPr="006E6309">
        <w:t xml:space="preserve">All dispositive motions should be presented to the court for hearing as far in advance of the trial date as practical. All counsel of record are encouraged to bring on for hearing all demurrers, special pleas, motions for summary judgment or other dispositive motions not more than 60 days after being filed. </w:t>
      </w:r>
    </w:p>
    <w:p w14:paraId="00AB2323" w14:textId="77777777" w:rsidR="00F212F4" w:rsidRPr="006E6309" w:rsidRDefault="00F212F4" w:rsidP="00F212F4">
      <w:pPr>
        <w:jc w:val="both"/>
      </w:pPr>
    </w:p>
    <w:p w14:paraId="1ADBD148" w14:textId="2502694C" w:rsidR="00CB4AB9" w:rsidRPr="006E6309" w:rsidRDefault="00CB4AB9" w:rsidP="00213B9A">
      <w:pPr>
        <w:keepNext/>
        <w:tabs>
          <w:tab w:val="left" w:pos="-1440"/>
          <w:tab w:val="left" w:pos="720"/>
        </w:tabs>
        <w:spacing w:after="240"/>
        <w:ind w:left="1440" w:hanging="1440"/>
        <w:jc w:val="both"/>
      </w:pPr>
      <w:r w:rsidRPr="006E6309">
        <w:t>V.</w:t>
      </w:r>
      <w:r w:rsidRPr="006E6309">
        <w:tab/>
      </w:r>
      <w:r w:rsidRPr="006E6309">
        <w:rPr>
          <w:u w:val="single"/>
        </w:rPr>
        <w:t>Exhibit and Witness List</w:t>
      </w:r>
    </w:p>
    <w:p w14:paraId="7D1E6ECA" w14:textId="251B410F" w:rsidR="00537AC2" w:rsidRPr="006E6309" w:rsidRDefault="00537AC2" w:rsidP="00537AC2">
      <w:pPr>
        <w:ind w:firstLine="720"/>
        <w:jc w:val="both"/>
      </w:pPr>
      <w:r w:rsidRPr="006E6309">
        <w:t xml:space="preserve">Counsel of record must exchange 15 days before trial a list specifically identifying each exhibit to be introduced at trial, copies of any exhibits not previously supplied in discovery, and a list of witnesses proposed to be introduced at trial. The lists of exhibits and witnesses must be filed with the Clerk of the Court simultaneously therewith but the exhibits should not then be filed. Any exhibit or witness not so identified and filed will not be received in evidence, except in rebuttal or for impeachment or unless the admission of such exhibit or testimony of the witness would cause no surprise or prejudice to the opposing party and the failure to list the exhibit or witness was through inadvertence. Any objections to exhibits or witnesses must state the legal reasons therefor except on relevancy grounds, and must be filed with the Clerk of the Court and a copy delivered to opposing counsel at least five days before trial or the objections will be deemed waived absent leave of court for good cause shown. </w:t>
      </w:r>
    </w:p>
    <w:p w14:paraId="138D36DE" w14:textId="77777777" w:rsidR="00537AC2" w:rsidRPr="006E6309" w:rsidRDefault="00537AC2" w:rsidP="00537AC2">
      <w:pPr>
        <w:jc w:val="both"/>
      </w:pPr>
    </w:p>
    <w:p w14:paraId="4DB05FB2" w14:textId="7CC4B354" w:rsidR="00CB4AB9" w:rsidRPr="006E6309" w:rsidRDefault="00CB4AB9" w:rsidP="00354D12">
      <w:pPr>
        <w:keepNext/>
        <w:tabs>
          <w:tab w:val="left" w:pos="-1440"/>
        </w:tabs>
        <w:spacing w:after="240"/>
        <w:jc w:val="both"/>
      </w:pPr>
      <w:r w:rsidRPr="006E6309">
        <w:t>VI.</w:t>
      </w:r>
      <w:r w:rsidRPr="006E6309">
        <w:tab/>
      </w:r>
      <w:r w:rsidRPr="006E6309">
        <w:rPr>
          <w:u w:val="single"/>
        </w:rPr>
        <w:t>Pretrial Conferences</w:t>
      </w:r>
    </w:p>
    <w:p w14:paraId="02540144" w14:textId="77777777" w:rsidR="00CB4AB9" w:rsidRPr="006E6309" w:rsidRDefault="00CB4AB9" w:rsidP="00CB4AB9">
      <w:pPr>
        <w:ind w:firstLine="720"/>
        <w:jc w:val="both"/>
      </w:pPr>
      <w:r w:rsidRPr="006E6309">
        <w:t xml:space="preserve">Pursuant to Rule 4:13 of the Rules of Supreme Court of Virginia, when requested by any party or upon its own motion, the court may order a pretrial conference wherein motions </w:t>
      </w:r>
      <w:r w:rsidRPr="006E6309">
        <w:rPr>
          <w:i/>
          <w:iCs/>
        </w:rPr>
        <w:t xml:space="preserve">in limine, </w:t>
      </w:r>
      <w:r w:rsidRPr="006E6309">
        <w:t>settlement discussions or other pretrial motions which may aid in the disposition of this action can be heard.</w:t>
      </w:r>
    </w:p>
    <w:p w14:paraId="6BC139C2" w14:textId="0F7A543F" w:rsidR="00CB4AB9" w:rsidRPr="006E6309" w:rsidRDefault="00CB4AB9" w:rsidP="00CB4AB9">
      <w:pPr>
        <w:jc w:val="both"/>
      </w:pPr>
    </w:p>
    <w:p w14:paraId="76C017A8" w14:textId="6DCD9484" w:rsidR="00354D12" w:rsidRPr="006E6309" w:rsidRDefault="00CB4AB9" w:rsidP="00354D12">
      <w:pPr>
        <w:keepNext/>
        <w:tabs>
          <w:tab w:val="left" w:pos="-1440"/>
        </w:tabs>
        <w:spacing w:after="240"/>
        <w:ind w:left="720" w:hanging="720"/>
        <w:jc w:val="both"/>
      </w:pPr>
      <w:r w:rsidRPr="006E6309">
        <w:t>VII.</w:t>
      </w:r>
      <w:r w:rsidRPr="006E6309">
        <w:tab/>
      </w:r>
      <w:r w:rsidRPr="006E6309">
        <w:rPr>
          <w:u w:val="single"/>
        </w:rPr>
        <w:t>Motions in Limine</w:t>
      </w:r>
    </w:p>
    <w:p w14:paraId="5702537A" w14:textId="35DA986F" w:rsidR="00354D12" w:rsidRPr="006E6309" w:rsidRDefault="00354D12" w:rsidP="00354D12">
      <w:pPr>
        <w:ind w:firstLine="720"/>
        <w:jc w:val="both"/>
      </w:pPr>
      <w:r w:rsidRPr="006E6309">
        <w:t xml:space="preserve">Absent leave of court, any motion in limine which requires argument exceeding five minutes must be duly noticed and heard before the day of trial. </w:t>
      </w:r>
    </w:p>
    <w:p w14:paraId="0F495779" w14:textId="77777777" w:rsidR="00354D12" w:rsidRPr="006E6309" w:rsidRDefault="00354D12" w:rsidP="00354D12">
      <w:pPr>
        <w:jc w:val="both"/>
      </w:pPr>
    </w:p>
    <w:p w14:paraId="69A8ACDD" w14:textId="77777777" w:rsidR="00CB4AB9" w:rsidRPr="006E6309" w:rsidRDefault="00CB4AB9" w:rsidP="00CB4AB9">
      <w:pPr>
        <w:tabs>
          <w:tab w:val="left" w:pos="-1440"/>
          <w:tab w:val="left" w:pos="720"/>
        </w:tabs>
        <w:ind w:left="1440" w:hanging="1440"/>
        <w:jc w:val="both"/>
      </w:pPr>
      <w:r w:rsidRPr="006E6309">
        <w:t>VIII.</w:t>
      </w:r>
      <w:r w:rsidRPr="006E6309">
        <w:tab/>
      </w:r>
      <w:r w:rsidRPr="006E6309">
        <w:rPr>
          <w:u w:val="single"/>
        </w:rPr>
        <w:t>Witness Subpoenas</w:t>
      </w:r>
    </w:p>
    <w:p w14:paraId="06FC76D3" w14:textId="77777777" w:rsidR="00CB4AB9" w:rsidRPr="006E6309" w:rsidRDefault="00CB4AB9" w:rsidP="00CB4AB9">
      <w:pPr>
        <w:jc w:val="both"/>
      </w:pPr>
    </w:p>
    <w:p w14:paraId="1E673CA5" w14:textId="77777777" w:rsidR="00CB4AB9" w:rsidRPr="006E6309" w:rsidRDefault="00CB4AB9" w:rsidP="00CB4AB9">
      <w:pPr>
        <w:ind w:firstLine="720"/>
        <w:jc w:val="both"/>
      </w:pPr>
      <w:r w:rsidRPr="006E6309">
        <w:t>Early filing of a request for witness subpoenas is encouraged so that such subpoenas may be served at least 10 days before trial.</w:t>
      </w:r>
    </w:p>
    <w:p w14:paraId="798E3E0F" w14:textId="5646E25D" w:rsidR="00CB4AB9" w:rsidRPr="006E6309" w:rsidRDefault="00CB4AB9" w:rsidP="00354D12">
      <w:pPr>
        <w:jc w:val="both"/>
      </w:pPr>
    </w:p>
    <w:p w14:paraId="69C6461B" w14:textId="56B5E91B" w:rsidR="00CB4AB9" w:rsidRPr="006E6309" w:rsidRDefault="00CB4AB9" w:rsidP="00354D12">
      <w:pPr>
        <w:keepNext/>
        <w:tabs>
          <w:tab w:val="left" w:pos="-1440"/>
          <w:tab w:val="left" w:pos="720"/>
        </w:tabs>
        <w:spacing w:after="240"/>
        <w:ind w:left="1440" w:hanging="1440"/>
        <w:jc w:val="both"/>
      </w:pPr>
      <w:r w:rsidRPr="006E6309">
        <w:t>IX.</w:t>
      </w:r>
      <w:r w:rsidRPr="006E6309">
        <w:tab/>
      </w:r>
      <w:r w:rsidRPr="006E6309">
        <w:rPr>
          <w:u w:val="single"/>
        </w:rPr>
        <w:t>Continuances</w:t>
      </w:r>
    </w:p>
    <w:p w14:paraId="767C5F42" w14:textId="77777777" w:rsidR="00CB4AB9" w:rsidRPr="006E6309" w:rsidRDefault="00CB4AB9" w:rsidP="00CB4AB9">
      <w:pPr>
        <w:ind w:firstLine="720"/>
        <w:jc w:val="both"/>
      </w:pPr>
      <w:r w:rsidRPr="006E6309">
        <w:t>Continuances will only be granted by the court for good cause shown.</w:t>
      </w:r>
    </w:p>
    <w:p w14:paraId="7F0A970C" w14:textId="77777777" w:rsidR="00CB4AB9" w:rsidRPr="006E6309" w:rsidRDefault="00CB4AB9" w:rsidP="00CB4AB9">
      <w:pPr>
        <w:jc w:val="both"/>
      </w:pPr>
    </w:p>
    <w:p w14:paraId="00FDFD25" w14:textId="6935B8AC" w:rsidR="00CB4AB9" w:rsidRPr="006E6309" w:rsidRDefault="00CB4AB9" w:rsidP="00B66B94">
      <w:pPr>
        <w:keepNext/>
        <w:spacing w:after="240"/>
        <w:jc w:val="both"/>
        <w:rPr>
          <w:u w:val="single"/>
        </w:rPr>
      </w:pPr>
      <w:r w:rsidRPr="006E6309">
        <w:lastRenderedPageBreak/>
        <w:t>X.</w:t>
      </w:r>
      <w:r w:rsidRPr="006E6309">
        <w:tab/>
      </w:r>
      <w:r w:rsidRPr="006E6309">
        <w:rPr>
          <w:u w:val="single"/>
        </w:rPr>
        <w:t>Jury Instructions</w:t>
      </w:r>
    </w:p>
    <w:p w14:paraId="66B09F2C" w14:textId="5254817E" w:rsidR="00354D12" w:rsidRPr="006E6309" w:rsidRDefault="00354D12" w:rsidP="00354D12">
      <w:pPr>
        <w:ind w:firstLine="720"/>
        <w:jc w:val="both"/>
      </w:pPr>
      <w:r w:rsidRPr="006E6309">
        <w:t xml:space="preserve">Counsel of record, unless compliance is waived by the court, must, two business days before a civil jury trial date, exchange proposed jury instructions. At the commencement of trial, counsel of record must tender the court the originals of all agreed upon instructions and copies of all contested instructions with appropriate citations. This requirement does not preclude the offering of additional instructions at the trial. </w:t>
      </w:r>
    </w:p>
    <w:p w14:paraId="20D73C2B" w14:textId="77777777" w:rsidR="00354D12" w:rsidRPr="006E6309" w:rsidRDefault="00354D12" w:rsidP="00354D12">
      <w:pPr>
        <w:jc w:val="both"/>
      </w:pPr>
    </w:p>
    <w:p w14:paraId="388B131C" w14:textId="574C30C9" w:rsidR="00CD27D9" w:rsidRPr="006E6309" w:rsidRDefault="00CB4AB9" w:rsidP="006E6309">
      <w:pPr>
        <w:keepNext/>
        <w:tabs>
          <w:tab w:val="left" w:pos="-1440"/>
        </w:tabs>
        <w:spacing w:after="240"/>
        <w:jc w:val="both"/>
      </w:pPr>
      <w:r w:rsidRPr="006E6309">
        <w:t>XI.</w:t>
      </w:r>
      <w:r w:rsidRPr="006E6309">
        <w:tab/>
      </w:r>
      <w:r w:rsidRPr="006E6309">
        <w:rPr>
          <w:u w:val="single"/>
        </w:rPr>
        <w:t>Deposition Transcripts to be Used at Trial</w:t>
      </w:r>
    </w:p>
    <w:p w14:paraId="453CDF81" w14:textId="274D3E7B" w:rsidR="00CD27D9" w:rsidRPr="006E6309" w:rsidRDefault="00CD27D9" w:rsidP="00CD27D9">
      <w:pPr>
        <w:ind w:firstLine="720"/>
        <w:jc w:val="both"/>
      </w:pPr>
      <w:r w:rsidRPr="006E6309">
        <w:t xml:space="preserve">Counsel of record must confer and attempt to identify and resolve all issues regarding the use of depositions at trial. It is the obligation of the proponent of any deposition of any non-party witness who will not appear at trial to advise opposing counsel of record of counsel's intent to use all or a portion of the deposition at trial at the earliest reasonable opportunity. Other than trial depositions taken after completion of discovery under Paragraph II, designations of portions of non-party depositions, other than for rebuttal or impeachment, must be exchanged no later than 30 days before trial, except for good cause shown or by agreement of counsel. It becomes the obligation of the non-designating parties of any such designated deposition to file any objection or counter-designation within seven days after the proponent's designation. Further, it becomes the obligation of the non-designating parties to bring any objections or other unresolved issues to the court for hearing no later than 5 days before the day of trial. </w:t>
      </w:r>
    </w:p>
    <w:p w14:paraId="4B572138" w14:textId="77777777" w:rsidR="00CD27D9" w:rsidRPr="006E6309" w:rsidRDefault="00CD27D9" w:rsidP="00CD27D9">
      <w:pPr>
        <w:jc w:val="both"/>
      </w:pPr>
    </w:p>
    <w:p w14:paraId="5D2340EA" w14:textId="77777777" w:rsidR="00CB4AB9" w:rsidRPr="006E6309" w:rsidRDefault="00CB4AB9" w:rsidP="00CB4AB9">
      <w:pPr>
        <w:tabs>
          <w:tab w:val="left" w:pos="-1440"/>
        </w:tabs>
        <w:jc w:val="both"/>
      </w:pPr>
      <w:r w:rsidRPr="006E6309">
        <w:t>XII.</w:t>
      </w:r>
      <w:r w:rsidRPr="006E6309">
        <w:tab/>
      </w:r>
      <w:r w:rsidRPr="006E6309">
        <w:rPr>
          <w:u w:val="single"/>
        </w:rPr>
        <w:t>Waiver or Modification of Terms of Order</w:t>
      </w:r>
    </w:p>
    <w:p w14:paraId="2C7E2ED2" w14:textId="77777777" w:rsidR="00CB4AB9" w:rsidRPr="006E6309" w:rsidRDefault="00CB4AB9" w:rsidP="00CB4AB9">
      <w:pPr>
        <w:jc w:val="both"/>
      </w:pPr>
    </w:p>
    <w:p w14:paraId="7FD6F1A5" w14:textId="77777777" w:rsidR="00CB4AB9" w:rsidRPr="006E6309" w:rsidRDefault="00CB4AB9" w:rsidP="00CB4AB9">
      <w:pPr>
        <w:ind w:firstLine="720"/>
        <w:jc w:val="both"/>
      </w:pPr>
      <w:r w:rsidRPr="006E6309">
        <w:t>Upon motion, the time limits and prohibitions contained in this order may be waived or modified by leave of court for good cause shown.</w:t>
      </w:r>
    </w:p>
    <w:p w14:paraId="74015274" w14:textId="20F87EF7" w:rsidR="00CB4AB9" w:rsidRDefault="00CB4AB9" w:rsidP="00CB4AB9">
      <w:pPr>
        <w:jc w:val="both"/>
      </w:pPr>
    </w:p>
    <w:p w14:paraId="782B8B71" w14:textId="77777777" w:rsidR="006E6309" w:rsidRPr="006E6309" w:rsidRDefault="006E6309" w:rsidP="00CB4AB9">
      <w:pPr>
        <w:jc w:val="both"/>
      </w:pPr>
    </w:p>
    <w:p w14:paraId="71C534BB" w14:textId="77777777" w:rsidR="00CE1324" w:rsidRPr="006E6309" w:rsidRDefault="00CE1324" w:rsidP="00CE1324">
      <w:pPr>
        <w:tabs>
          <w:tab w:val="left" w:pos="-720"/>
          <w:tab w:val="left" w:pos="4320"/>
        </w:tabs>
        <w:suppressAutoHyphens/>
        <w:spacing w:line="480" w:lineRule="atLeast"/>
        <w:jc w:val="both"/>
        <w:rPr>
          <w:spacing w:val="-3"/>
        </w:rPr>
      </w:pPr>
      <w:r w:rsidRPr="006E6309">
        <w:rPr>
          <w:spacing w:val="-3"/>
        </w:rPr>
        <w:tab/>
        <w:t>ENTER:</w:t>
      </w:r>
      <w:r w:rsidR="00B50737" w:rsidRPr="006E6309">
        <w:rPr>
          <w:spacing w:val="-3"/>
        </w:rPr>
        <w:tab/>
      </w:r>
      <w:r w:rsidRPr="006E6309">
        <w:rPr>
          <w:spacing w:val="-3"/>
        </w:rPr>
        <w:t>/</w:t>
      </w:r>
      <w:r w:rsidR="00B50737" w:rsidRPr="006E6309">
        <w:rPr>
          <w:spacing w:val="-3"/>
        </w:rPr>
        <w:tab/>
      </w:r>
      <w:r w:rsidRPr="006E6309">
        <w:rPr>
          <w:spacing w:val="-3"/>
        </w:rPr>
        <w:t>/</w:t>
      </w:r>
    </w:p>
    <w:p w14:paraId="3584EF3B" w14:textId="77777777" w:rsidR="00CE1324" w:rsidRPr="006E6309" w:rsidRDefault="00CE1324" w:rsidP="00CE1324">
      <w:pPr>
        <w:tabs>
          <w:tab w:val="left" w:pos="-720"/>
          <w:tab w:val="left" w:pos="4320"/>
        </w:tabs>
        <w:suppressAutoHyphens/>
        <w:spacing w:line="240" w:lineRule="atLeast"/>
      </w:pPr>
      <w:r w:rsidRPr="006E6309">
        <w:tab/>
      </w:r>
    </w:p>
    <w:p w14:paraId="47DA89AB" w14:textId="77777777" w:rsidR="00CE1324" w:rsidRPr="006E6309" w:rsidRDefault="00CE1324" w:rsidP="00CE1324">
      <w:pPr>
        <w:tabs>
          <w:tab w:val="left" w:pos="-720"/>
          <w:tab w:val="left" w:pos="4320"/>
        </w:tabs>
        <w:suppressAutoHyphens/>
        <w:spacing w:line="240" w:lineRule="atLeast"/>
      </w:pPr>
    </w:p>
    <w:p w14:paraId="25E039CB" w14:textId="77777777" w:rsidR="00CE1324" w:rsidRPr="006E6309" w:rsidRDefault="00CE1324" w:rsidP="00CE1324">
      <w:pPr>
        <w:tabs>
          <w:tab w:val="left" w:pos="-720"/>
          <w:tab w:val="left" w:pos="4320"/>
        </w:tabs>
        <w:suppressAutoHyphens/>
        <w:spacing w:line="240" w:lineRule="atLeast"/>
      </w:pPr>
      <w:r w:rsidRPr="006E6309">
        <w:tab/>
        <w:t>________</w:t>
      </w:r>
      <w:r w:rsidR="00CB4AB9" w:rsidRPr="006E6309">
        <w:t>________________________</w:t>
      </w:r>
    </w:p>
    <w:p w14:paraId="2615DDF7" w14:textId="77777777" w:rsidR="00C91D1E" w:rsidRPr="006E6309" w:rsidRDefault="00CE1324" w:rsidP="00CE1324">
      <w:pPr>
        <w:tabs>
          <w:tab w:val="left" w:pos="-720"/>
          <w:tab w:val="left" w:pos="4320"/>
        </w:tabs>
        <w:suppressAutoHyphens/>
        <w:spacing w:line="240" w:lineRule="atLeast"/>
      </w:pPr>
      <w:r w:rsidRPr="006E6309">
        <w:tab/>
      </w:r>
      <w:r w:rsidR="00CB4AB9" w:rsidRPr="006E6309">
        <w:t>Judge</w:t>
      </w:r>
    </w:p>
    <w:p w14:paraId="4DEF086A" w14:textId="5451ADE4" w:rsidR="00CB4AB9" w:rsidRPr="006E6309" w:rsidRDefault="00C91D1E" w:rsidP="00390D40">
      <w:r w:rsidRPr="006E6309">
        <w:br w:type="page"/>
      </w:r>
    </w:p>
    <w:p w14:paraId="4E89A5E4" w14:textId="4086C873" w:rsidR="00CB4AB9" w:rsidRPr="006E6309" w:rsidRDefault="00CE1324" w:rsidP="00CB4AB9">
      <w:pPr>
        <w:widowControl w:val="0"/>
        <w:autoSpaceDE w:val="0"/>
        <w:autoSpaceDN w:val="0"/>
        <w:adjustRightInd w:val="0"/>
        <w:jc w:val="both"/>
      </w:pPr>
      <w:r w:rsidRPr="006E6309">
        <w:lastRenderedPageBreak/>
        <w:t>WE ASK FOR THIS</w:t>
      </w:r>
      <w:r w:rsidR="00CB4AB9" w:rsidRPr="006E6309">
        <w:t>:</w:t>
      </w:r>
    </w:p>
    <w:p w14:paraId="0DC4BEF8" w14:textId="4FDEE5BE" w:rsidR="00DE3A8A" w:rsidRPr="006E6309" w:rsidRDefault="00DE3A8A" w:rsidP="00CB4AB9">
      <w:pPr>
        <w:widowControl w:val="0"/>
        <w:autoSpaceDE w:val="0"/>
        <w:autoSpaceDN w:val="0"/>
        <w:adjustRightInd w:val="0"/>
        <w:jc w:val="both"/>
      </w:pPr>
    </w:p>
    <w:p w14:paraId="352085F6" w14:textId="77777777" w:rsidR="00DE3A8A" w:rsidRPr="006E6309" w:rsidRDefault="00DE3A8A" w:rsidP="00DE3A8A">
      <w:pPr>
        <w:widowControl w:val="0"/>
        <w:autoSpaceDE w:val="0"/>
        <w:autoSpaceDN w:val="0"/>
        <w:adjustRightInd w:val="0"/>
        <w:spacing w:after="60"/>
        <w:jc w:val="both"/>
      </w:pPr>
    </w:p>
    <w:p w14:paraId="5AA3C391" w14:textId="02354180" w:rsidR="00CF199C" w:rsidRPr="006E6309" w:rsidRDefault="00CF199C" w:rsidP="00CF199C">
      <w:pPr>
        <w:widowControl w:val="0"/>
        <w:autoSpaceDE w:val="0"/>
        <w:autoSpaceDN w:val="0"/>
        <w:adjustRightInd w:val="0"/>
        <w:jc w:val="both"/>
      </w:pPr>
      <w:r w:rsidRPr="006E6309">
        <w:t>___________________________</w:t>
      </w:r>
      <w:r w:rsidR="001C0F09" w:rsidRPr="006E6309">
        <w:softHyphen/>
      </w:r>
      <w:r w:rsidR="001C0F09" w:rsidRPr="006E6309">
        <w:softHyphen/>
        <w:t>___</w:t>
      </w:r>
    </w:p>
    <w:p w14:paraId="54F75EC1" w14:textId="77777777" w:rsidR="00FD5F56" w:rsidRDefault="00FD5F56" w:rsidP="00FD5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3045">
        <w:t>Brien A. Roche, Esq., VSB No. 16165</w:t>
      </w:r>
    </w:p>
    <w:p w14:paraId="716618A5" w14:textId="77777777" w:rsidR="00FD5F56" w:rsidRDefault="00FD5F56" w:rsidP="00FD5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3045">
        <w:t>Johnson &amp; Roche</w:t>
      </w:r>
    </w:p>
    <w:p w14:paraId="737C89E0" w14:textId="77777777" w:rsidR="00FD5F56" w:rsidRDefault="00FD5F56" w:rsidP="00FD5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3045">
        <w:t>8355A Greensboro Drive</w:t>
      </w:r>
    </w:p>
    <w:p w14:paraId="687F7E0C" w14:textId="77777777" w:rsidR="00FD5F56" w:rsidRDefault="00FD5F56" w:rsidP="00FD5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3045">
        <w:t>McLean, Virginia 22102</w:t>
      </w:r>
    </w:p>
    <w:p w14:paraId="395EDB14" w14:textId="77777777" w:rsidR="00FD5F56" w:rsidRDefault="00FD5F56" w:rsidP="00FD5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3045">
        <w:rPr>
          <w:i/>
        </w:rPr>
        <w:t xml:space="preserve">Tel.: </w:t>
      </w:r>
      <w:r w:rsidRPr="00BD3045">
        <w:t>(703) 821-3740</w:t>
      </w:r>
    </w:p>
    <w:p w14:paraId="63FAD3CF" w14:textId="77777777" w:rsidR="00FD5F56" w:rsidRDefault="00FD5F56" w:rsidP="00FD5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3045">
        <w:rPr>
          <w:i/>
        </w:rPr>
        <w:t xml:space="preserve">Fax: </w:t>
      </w:r>
      <w:r w:rsidRPr="00BD3045">
        <w:t xml:space="preserve">(703) 790-9462 </w:t>
      </w:r>
    </w:p>
    <w:p w14:paraId="66332989" w14:textId="42479BB0" w:rsidR="00FD5F56" w:rsidRPr="00BD3045" w:rsidRDefault="00FD5F56" w:rsidP="00FD5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hyperlink r:id="rId7" w:history="1">
        <w:r w:rsidRPr="00457E90">
          <w:rPr>
            <w:rStyle w:val="Hyperlink"/>
            <w:rFonts w:eastAsiaTheme="majorEastAsia"/>
          </w:rPr>
          <w:t>brienroche@aol.com</w:t>
        </w:r>
      </w:hyperlink>
      <w:r w:rsidRPr="00BD3045">
        <w:tab/>
      </w:r>
    </w:p>
    <w:p w14:paraId="01707581" w14:textId="34517592" w:rsidR="003E6A30" w:rsidRPr="006E6309" w:rsidRDefault="00FD5F56" w:rsidP="00FD5F56">
      <w:pPr>
        <w:tabs>
          <w:tab w:val="left" w:pos="1260"/>
        </w:tabs>
        <w:rPr>
          <w:i/>
        </w:rPr>
      </w:pPr>
      <w:r w:rsidRPr="00BD3045">
        <w:rPr>
          <w:i/>
        </w:rPr>
        <w:t>Counsel for</w:t>
      </w:r>
      <w:r>
        <w:rPr>
          <w:i/>
        </w:rPr>
        <w:t xml:space="preserve"> </w:t>
      </w:r>
      <w:r w:rsidR="00396B73">
        <w:rPr>
          <w:i/>
        </w:rPr>
        <w:t>_________________</w:t>
      </w:r>
    </w:p>
    <w:p w14:paraId="28211139" w14:textId="7120151E" w:rsidR="003E6A30" w:rsidRPr="006E6309" w:rsidRDefault="003E6A30" w:rsidP="00CB4AB9">
      <w:pPr>
        <w:widowControl w:val="0"/>
        <w:autoSpaceDE w:val="0"/>
        <w:autoSpaceDN w:val="0"/>
        <w:adjustRightInd w:val="0"/>
        <w:jc w:val="both"/>
        <w:rPr>
          <w:noProof/>
        </w:rPr>
      </w:pPr>
    </w:p>
    <w:p w14:paraId="76D70F04" w14:textId="77777777" w:rsidR="00EB7133" w:rsidRPr="006E6309" w:rsidRDefault="00EB7133" w:rsidP="00CB4AB9">
      <w:pPr>
        <w:widowControl w:val="0"/>
        <w:autoSpaceDE w:val="0"/>
        <w:autoSpaceDN w:val="0"/>
        <w:adjustRightInd w:val="0"/>
        <w:jc w:val="both"/>
        <w:rPr>
          <w:noProof/>
        </w:rPr>
      </w:pPr>
    </w:p>
    <w:p w14:paraId="6330402D" w14:textId="77777777" w:rsidR="006360AA" w:rsidRPr="006E6309" w:rsidRDefault="006360AA" w:rsidP="00CB4AB9">
      <w:pPr>
        <w:widowControl w:val="0"/>
        <w:autoSpaceDE w:val="0"/>
        <w:autoSpaceDN w:val="0"/>
        <w:adjustRightInd w:val="0"/>
        <w:jc w:val="both"/>
        <w:rPr>
          <w:noProof/>
        </w:rPr>
      </w:pPr>
    </w:p>
    <w:p w14:paraId="3F253566" w14:textId="2CE42703" w:rsidR="00CB4AB9" w:rsidRPr="006E6309" w:rsidRDefault="00CB4AB9" w:rsidP="001C0F09">
      <w:pPr>
        <w:widowControl w:val="0"/>
        <w:tabs>
          <w:tab w:val="left" w:pos="3600"/>
        </w:tabs>
        <w:autoSpaceDE w:val="0"/>
        <w:autoSpaceDN w:val="0"/>
        <w:adjustRightInd w:val="0"/>
        <w:jc w:val="both"/>
      </w:pPr>
      <w:r w:rsidRPr="006E6309">
        <w:t>___________________________</w:t>
      </w:r>
      <w:r w:rsidR="001C0F09" w:rsidRPr="006E6309">
        <w:t>___</w:t>
      </w:r>
    </w:p>
    <w:p w14:paraId="52F40B53" w14:textId="1F58D9E5" w:rsidR="004020A2" w:rsidRPr="006E6309" w:rsidRDefault="006E6309" w:rsidP="00424ADF">
      <w:pPr>
        <w:widowControl w:val="0"/>
        <w:autoSpaceDE w:val="0"/>
        <w:autoSpaceDN w:val="0"/>
        <w:adjustRightInd w:val="0"/>
      </w:pPr>
      <w:r>
        <w:rPr>
          <w:noProof/>
        </w:rPr>
        <w:t xml:space="preserve">Defense Counsel </w:t>
      </w:r>
      <w:r w:rsidR="004020A2" w:rsidRPr="006E6309">
        <w:rPr>
          <w:noProof/>
        </w:rPr>
        <w:t xml:space="preserve">(VSB No. </w:t>
      </w:r>
      <w:r w:rsidR="00FD5F56">
        <w:rPr>
          <w:noProof/>
        </w:rPr>
        <w:t>_______</w:t>
      </w:r>
      <w:r w:rsidR="004020A2" w:rsidRPr="006E6309">
        <w:rPr>
          <w:noProof/>
        </w:rPr>
        <w:t>)</w:t>
      </w:r>
    </w:p>
    <w:p w14:paraId="2EA02C73" w14:textId="2EABD998" w:rsidR="00F83C4F" w:rsidRPr="006E6309" w:rsidRDefault="006E6309" w:rsidP="00424ADF">
      <w:pPr>
        <w:widowControl w:val="0"/>
        <w:autoSpaceDE w:val="0"/>
        <w:autoSpaceDN w:val="0"/>
        <w:adjustRightInd w:val="0"/>
        <w:rPr>
          <w:noProof/>
        </w:rPr>
      </w:pPr>
      <w:r>
        <w:rPr>
          <w:noProof/>
        </w:rPr>
        <w:t>Address</w:t>
      </w:r>
      <w:r w:rsidR="00FD5F56">
        <w:rPr>
          <w:noProof/>
        </w:rPr>
        <w:t>:</w:t>
      </w:r>
    </w:p>
    <w:p w14:paraId="55BA13D9" w14:textId="394644AB" w:rsidR="00CB4AB9" w:rsidRPr="006E6309" w:rsidRDefault="00CB4AB9" w:rsidP="00424ADF">
      <w:pPr>
        <w:widowControl w:val="0"/>
        <w:autoSpaceDE w:val="0"/>
        <w:autoSpaceDN w:val="0"/>
        <w:adjustRightInd w:val="0"/>
      </w:pPr>
      <w:r w:rsidRPr="006E6309">
        <w:t>Telephone:</w:t>
      </w:r>
    </w:p>
    <w:p w14:paraId="5E983F00" w14:textId="4241CAE2" w:rsidR="000C0F3E" w:rsidRPr="006E6309" w:rsidRDefault="00B50737" w:rsidP="00424ADF">
      <w:pPr>
        <w:widowControl w:val="0"/>
        <w:autoSpaceDE w:val="0"/>
        <w:autoSpaceDN w:val="0"/>
        <w:adjustRightInd w:val="0"/>
        <w:rPr>
          <w:noProof/>
        </w:rPr>
      </w:pPr>
      <w:r w:rsidRPr="006E6309">
        <w:t>Facsimile</w:t>
      </w:r>
      <w:r w:rsidR="00CB4AB9" w:rsidRPr="006E6309">
        <w:t>:</w:t>
      </w:r>
      <w:r w:rsidR="006E6309">
        <w:t xml:space="preserve"> </w:t>
      </w:r>
    </w:p>
    <w:p w14:paraId="7C434A0C" w14:textId="50AAC925" w:rsidR="008019E8" w:rsidRPr="006E6309" w:rsidRDefault="006E6309" w:rsidP="00390D40">
      <w:pPr>
        <w:rPr>
          <w:rStyle w:val="uioutputtext"/>
          <w:noProof/>
        </w:rPr>
      </w:pPr>
      <w:r>
        <w:rPr>
          <w:noProof/>
        </w:rPr>
        <w:t>Email</w:t>
      </w:r>
    </w:p>
    <w:p w14:paraId="7C428447" w14:textId="79091B76" w:rsidR="00CB4AB9" w:rsidRPr="00434DFF" w:rsidRDefault="00390D40" w:rsidP="00122905">
      <w:r w:rsidRPr="006E6309">
        <w:rPr>
          <w:rStyle w:val="uioutputtext"/>
          <w:rFonts w:eastAsiaTheme="majorEastAsia"/>
          <w:i/>
          <w:iCs/>
          <w:color w:val="080707"/>
          <w:shd w:val="clear" w:color="auto" w:fill="FFFFFF"/>
        </w:rPr>
        <w:t>Counsel for</w:t>
      </w:r>
      <w:r w:rsidR="00122905" w:rsidRPr="006E6309">
        <w:rPr>
          <w:rStyle w:val="uioutputtext"/>
          <w:rFonts w:eastAsiaTheme="majorEastAsia"/>
          <w:i/>
          <w:iCs/>
          <w:color w:val="080707"/>
          <w:shd w:val="clear" w:color="auto" w:fill="FFFFFF"/>
        </w:rPr>
        <w:t xml:space="preserve"> Defendant</w:t>
      </w:r>
      <w:r w:rsidR="00122905">
        <w:rPr>
          <w:rStyle w:val="uioutputtext"/>
          <w:rFonts w:eastAsiaTheme="majorEastAsia"/>
          <w:i/>
          <w:iCs/>
          <w:color w:val="080707"/>
          <w:shd w:val="clear" w:color="auto" w:fill="FFFFFF"/>
        </w:rPr>
        <w:t xml:space="preserve"> </w:t>
      </w:r>
    </w:p>
    <w:p w14:paraId="1ED982B8" w14:textId="77777777" w:rsidR="00CB4AB9" w:rsidRPr="00434DFF" w:rsidRDefault="00CB4AB9" w:rsidP="00CB4AB9">
      <w:pPr>
        <w:widowControl w:val="0"/>
        <w:autoSpaceDE w:val="0"/>
        <w:autoSpaceDN w:val="0"/>
        <w:adjustRightInd w:val="0"/>
        <w:jc w:val="both"/>
      </w:pPr>
    </w:p>
    <w:p w14:paraId="1978881D" w14:textId="77777777" w:rsidR="00CB4AB9" w:rsidRPr="00434DFF" w:rsidRDefault="00CB4AB9" w:rsidP="00CB4AB9">
      <w:pPr>
        <w:widowControl w:val="0"/>
        <w:autoSpaceDE w:val="0"/>
        <w:autoSpaceDN w:val="0"/>
        <w:adjustRightInd w:val="0"/>
        <w:jc w:val="both"/>
      </w:pPr>
    </w:p>
    <w:p w14:paraId="400A8E03" w14:textId="77777777" w:rsidR="00CB4AB9" w:rsidRDefault="00CB4AB9" w:rsidP="00CB4AB9">
      <w:pPr>
        <w:sectPr w:rsidR="00CB4AB9" w:rsidSect="00C53429">
          <w:footerReference w:type="default" r:id="rId8"/>
          <w:pgSz w:w="12240" w:h="15840"/>
          <w:pgMar w:top="1440" w:right="1440" w:bottom="1440" w:left="1440" w:header="720" w:footer="720" w:gutter="0"/>
          <w:pgNumType w:start="1"/>
          <w:cols w:space="720"/>
          <w:noEndnote/>
        </w:sectPr>
      </w:pPr>
    </w:p>
    <w:p w14:paraId="6FF6DBE2" w14:textId="77777777" w:rsidR="00CB4AB9" w:rsidRPr="00434DFF" w:rsidRDefault="00CB4AB9" w:rsidP="00CB4AB9"/>
    <w:p w14:paraId="6C5E6249" w14:textId="77777777" w:rsidR="007B3AE1" w:rsidRDefault="007B3AE1"/>
    <w:sectPr w:rsidR="007B3AE1" w:rsidSect="009C7B54">
      <w:footerReference w:type="default" r:id="rId9"/>
      <w:type w:val="continuous"/>
      <w:pgSz w:w="12240" w:h="15840"/>
      <w:pgMar w:top="1584" w:right="1440" w:bottom="1584"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BD11" w14:textId="77777777" w:rsidR="0000119D" w:rsidRDefault="0000119D" w:rsidP="00CB4AB9">
      <w:r>
        <w:separator/>
      </w:r>
    </w:p>
  </w:endnote>
  <w:endnote w:type="continuationSeparator" w:id="0">
    <w:p w14:paraId="3B710563" w14:textId="77777777" w:rsidR="0000119D" w:rsidRDefault="0000119D" w:rsidP="00CB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131"/>
      <w:docPartObj>
        <w:docPartGallery w:val="Page Numbers (Bottom of Page)"/>
        <w:docPartUnique/>
      </w:docPartObj>
    </w:sdtPr>
    <w:sdtEndPr>
      <w:rPr>
        <w:noProof/>
      </w:rPr>
    </w:sdtEndPr>
    <w:sdtContent>
      <w:p w14:paraId="649FD32A" w14:textId="5FB159EF" w:rsidR="0000119D" w:rsidRDefault="0000119D">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78C600A3" w14:textId="382788A1" w:rsidR="0000119D" w:rsidRDefault="00001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B5C4" w14:textId="77777777" w:rsidR="0000119D" w:rsidRPr="00646E46" w:rsidRDefault="0000119D" w:rsidP="009C7B54">
    <w:pPr>
      <w:spacing w:line="240" w:lineRule="exact"/>
      <w:rPr>
        <w:rFonts w:ascii="Arial Black" w:hAnsi="Arial Black"/>
        <w:sz w:val="16"/>
        <w:szCs w:val="16"/>
      </w:rPr>
    </w:pPr>
    <w:r>
      <w:rPr>
        <w:rFonts w:ascii="Arial Black" w:hAnsi="Arial Black"/>
        <w:noProof/>
        <w:sz w:val="16"/>
        <w:szCs w:val="16"/>
      </w:rPr>
      <w:t>89966.tfm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8E04" w14:textId="77777777" w:rsidR="0000119D" w:rsidRDefault="0000119D" w:rsidP="00CB4AB9">
      <w:r>
        <w:separator/>
      </w:r>
    </w:p>
  </w:footnote>
  <w:footnote w:type="continuationSeparator" w:id="0">
    <w:p w14:paraId="13E52044" w14:textId="77777777" w:rsidR="0000119D" w:rsidRDefault="0000119D" w:rsidP="00CB4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11457"/>
    <w:multiLevelType w:val="multilevel"/>
    <w:tmpl w:val="FC96B10A"/>
    <w:lvl w:ilvl="0">
      <w:start w:val="1"/>
      <w:numFmt w:val="decimal"/>
      <w:pStyle w:val="Heading1"/>
      <w:lvlText w:val="%1."/>
      <w:lvlJc w:val="left"/>
      <w:pPr>
        <w:ind w:left="0" w:firstLine="0"/>
      </w:pPr>
      <w:rPr>
        <w:rFonts w:hint="default"/>
        <w:caps/>
        <w:u w:val="none"/>
      </w:rPr>
    </w:lvl>
    <w:lvl w:ilvl="1">
      <w:start w:val="1"/>
      <w:numFmt w:val="lowerLetter"/>
      <w:pStyle w:val="Heading2"/>
      <w:lvlText w:val="%2."/>
      <w:lvlJc w:val="left"/>
      <w:pPr>
        <w:ind w:left="720" w:firstLine="0"/>
      </w:pPr>
      <w:rPr>
        <w:rFonts w:hint="default"/>
      </w:rPr>
    </w:lvl>
    <w:lvl w:ilvl="2">
      <w:start w:val="1"/>
      <w:numFmt w:val="lowerRoman"/>
      <w:pStyle w:val="Heading3"/>
      <w:lvlText w:val="%3."/>
      <w:lvlJc w:val="left"/>
      <w:pPr>
        <w:ind w:left="1440" w:firstLine="0"/>
      </w:pPr>
      <w:rPr>
        <w:rFonts w:hint="default"/>
      </w:rPr>
    </w:lvl>
    <w:lvl w:ilvl="3">
      <w:start w:val="1"/>
      <w:numFmt w:val="decimal"/>
      <w:pStyle w:val="Heading4"/>
      <w:lvlText w:val="%4)"/>
      <w:lvlJc w:val="left"/>
      <w:pPr>
        <w:ind w:left="2160" w:firstLine="0"/>
      </w:pPr>
      <w:rPr>
        <w:rFonts w:hint="default"/>
      </w:rPr>
    </w:lvl>
    <w:lvl w:ilvl="4">
      <w:start w:val="1"/>
      <w:numFmt w:val="lowerLetter"/>
      <w:pStyle w:val="Heading5"/>
      <w:lvlText w:val="%5)"/>
      <w:lvlJc w:val="left"/>
      <w:pPr>
        <w:ind w:left="2880" w:firstLine="0"/>
      </w:pPr>
      <w:rPr>
        <w:rFonts w:hint="default"/>
      </w:rPr>
    </w:lvl>
    <w:lvl w:ilvl="5">
      <w:start w:val="1"/>
      <w:numFmt w:val="lowerRoman"/>
      <w:pStyle w:val="Heading6"/>
      <w:lvlText w:val="%6)"/>
      <w:lvlJc w:val="left"/>
      <w:pPr>
        <w:tabs>
          <w:tab w:val="num" w:pos="3600"/>
        </w:tabs>
        <w:ind w:left="3600" w:firstLine="0"/>
      </w:pPr>
      <w:rPr>
        <w:rFonts w:hint="default"/>
      </w:rPr>
    </w:lvl>
    <w:lvl w:ilvl="6">
      <w:start w:val="1"/>
      <w:numFmt w:val="decimal"/>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mailMerge>
    <w:mainDocumentType w:val="formLetters"/>
    <w:linkToQuery/>
    <w:dataType w:val="textFile"/>
    <w:query w:val="SELECT * FROM \\riccpapp\CPSHARE\CPWIN\Forms\ZZ\Header\FRMPTOUP.DOC"/>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AF"/>
    <w:rsid w:val="0000119D"/>
    <w:rsid w:val="00003F47"/>
    <w:rsid w:val="00023C21"/>
    <w:rsid w:val="000259AB"/>
    <w:rsid w:val="00032244"/>
    <w:rsid w:val="00034101"/>
    <w:rsid w:val="00036DCE"/>
    <w:rsid w:val="0003705D"/>
    <w:rsid w:val="00044E8F"/>
    <w:rsid w:val="00045981"/>
    <w:rsid w:val="00047550"/>
    <w:rsid w:val="00047A97"/>
    <w:rsid w:val="00055BF5"/>
    <w:rsid w:val="000564E3"/>
    <w:rsid w:val="000575AD"/>
    <w:rsid w:val="00060950"/>
    <w:rsid w:val="00060B84"/>
    <w:rsid w:val="0006566A"/>
    <w:rsid w:val="000725DB"/>
    <w:rsid w:val="0007300F"/>
    <w:rsid w:val="00076E14"/>
    <w:rsid w:val="00077340"/>
    <w:rsid w:val="00077A59"/>
    <w:rsid w:val="00082D71"/>
    <w:rsid w:val="0008353B"/>
    <w:rsid w:val="0009239C"/>
    <w:rsid w:val="00092E0D"/>
    <w:rsid w:val="000A2694"/>
    <w:rsid w:val="000B20AA"/>
    <w:rsid w:val="000B2A13"/>
    <w:rsid w:val="000B3102"/>
    <w:rsid w:val="000B400E"/>
    <w:rsid w:val="000C0F3E"/>
    <w:rsid w:val="000C1713"/>
    <w:rsid w:val="000D02D5"/>
    <w:rsid w:val="000D4675"/>
    <w:rsid w:val="000D7FB5"/>
    <w:rsid w:val="000E2D7B"/>
    <w:rsid w:val="000E6606"/>
    <w:rsid w:val="000F1EDA"/>
    <w:rsid w:val="000F3410"/>
    <w:rsid w:val="00103756"/>
    <w:rsid w:val="001059CD"/>
    <w:rsid w:val="00112A99"/>
    <w:rsid w:val="0012010E"/>
    <w:rsid w:val="00122905"/>
    <w:rsid w:val="00123C6A"/>
    <w:rsid w:val="001278BC"/>
    <w:rsid w:val="001320E6"/>
    <w:rsid w:val="0013626D"/>
    <w:rsid w:val="00140B84"/>
    <w:rsid w:val="00141A83"/>
    <w:rsid w:val="0014473F"/>
    <w:rsid w:val="001449DB"/>
    <w:rsid w:val="00144CDB"/>
    <w:rsid w:val="00144F71"/>
    <w:rsid w:val="00147631"/>
    <w:rsid w:val="00150A83"/>
    <w:rsid w:val="00153D45"/>
    <w:rsid w:val="00154E97"/>
    <w:rsid w:val="00161CA4"/>
    <w:rsid w:val="00171ABD"/>
    <w:rsid w:val="001727E1"/>
    <w:rsid w:val="001739B8"/>
    <w:rsid w:val="00176711"/>
    <w:rsid w:val="00177C13"/>
    <w:rsid w:val="00180E7E"/>
    <w:rsid w:val="00183D20"/>
    <w:rsid w:val="001915D7"/>
    <w:rsid w:val="0019175B"/>
    <w:rsid w:val="00191E23"/>
    <w:rsid w:val="0019369D"/>
    <w:rsid w:val="00193765"/>
    <w:rsid w:val="00194585"/>
    <w:rsid w:val="00195E5C"/>
    <w:rsid w:val="001965D4"/>
    <w:rsid w:val="001A0AB1"/>
    <w:rsid w:val="001A1EC6"/>
    <w:rsid w:val="001B5ADA"/>
    <w:rsid w:val="001B7EB6"/>
    <w:rsid w:val="001C0F09"/>
    <w:rsid w:val="001C5451"/>
    <w:rsid w:val="001C5E5C"/>
    <w:rsid w:val="001C6672"/>
    <w:rsid w:val="001D698D"/>
    <w:rsid w:val="001E2A4B"/>
    <w:rsid w:val="001E315A"/>
    <w:rsid w:val="001E34FB"/>
    <w:rsid w:val="001E44D8"/>
    <w:rsid w:val="001F31E7"/>
    <w:rsid w:val="002006E4"/>
    <w:rsid w:val="00204B8B"/>
    <w:rsid w:val="002115C0"/>
    <w:rsid w:val="00213B9A"/>
    <w:rsid w:val="00213E9A"/>
    <w:rsid w:val="002202C1"/>
    <w:rsid w:val="0022564E"/>
    <w:rsid w:val="00226B89"/>
    <w:rsid w:val="00227AFE"/>
    <w:rsid w:val="00230012"/>
    <w:rsid w:val="002308F2"/>
    <w:rsid w:val="00235130"/>
    <w:rsid w:val="00240685"/>
    <w:rsid w:val="002406EB"/>
    <w:rsid w:val="00240A09"/>
    <w:rsid w:val="0024162C"/>
    <w:rsid w:val="0024345E"/>
    <w:rsid w:val="0024450D"/>
    <w:rsid w:val="00244CA9"/>
    <w:rsid w:val="00245736"/>
    <w:rsid w:val="00252542"/>
    <w:rsid w:val="00253BA4"/>
    <w:rsid w:val="00264BAF"/>
    <w:rsid w:val="00264F7E"/>
    <w:rsid w:val="00276011"/>
    <w:rsid w:val="00285DAB"/>
    <w:rsid w:val="00286B00"/>
    <w:rsid w:val="0029623B"/>
    <w:rsid w:val="002A300F"/>
    <w:rsid w:val="002A3645"/>
    <w:rsid w:val="002A39CD"/>
    <w:rsid w:val="002A650B"/>
    <w:rsid w:val="002A6D06"/>
    <w:rsid w:val="002B0BCB"/>
    <w:rsid w:val="002B0F2C"/>
    <w:rsid w:val="002B1169"/>
    <w:rsid w:val="002B6786"/>
    <w:rsid w:val="002B701B"/>
    <w:rsid w:val="002B7E5E"/>
    <w:rsid w:val="002C4777"/>
    <w:rsid w:val="002C477C"/>
    <w:rsid w:val="002C691C"/>
    <w:rsid w:val="002C7B15"/>
    <w:rsid w:val="002D2D6C"/>
    <w:rsid w:val="002D3BA9"/>
    <w:rsid w:val="002D40FD"/>
    <w:rsid w:val="002E2BF0"/>
    <w:rsid w:val="002E49FF"/>
    <w:rsid w:val="00300197"/>
    <w:rsid w:val="00301582"/>
    <w:rsid w:val="00302A1F"/>
    <w:rsid w:val="0030498F"/>
    <w:rsid w:val="00305542"/>
    <w:rsid w:val="003055B4"/>
    <w:rsid w:val="0030764E"/>
    <w:rsid w:val="003173A3"/>
    <w:rsid w:val="00321402"/>
    <w:rsid w:val="00322D54"/>
    <w:rsid w:val="00322E55"/>
    <w:rsid w:val="00331947"/>
    <w:rsid w:val="00332600"/>
    <w:rsid w:val="00332798"/>
    <w:rsid w:val="003367AF"/>
    <w:rsid w:val="0034012D"/>
    <w:rsid w:val="00342294"/>
    <w:rsid w:val="00343E72"/>
    <w:rsid w:val="003506EC"/>
    <w:rsid w:val="00350EE3"/>
    <w:rsid w:val="00354D12"/>
    <w:rsid w:val="00356ACF"/>
    <w:rsid w:val="003639F6"/>
    <w:rsid w:val="00363FFE"/>
    <w:rsid w:val="0036604D"/>
    <w:rsid w:val="0036794D"/>
    <w:rsid w:val="0037004E"/>
    <w:rsid w:val="003700FE"/>
    <w:rsid w:val="003713D5"/>
    <w:rsid w:val="0037562D"/>
    <w:rsid w:val="00386749"/>
    <w:rsid w:val="00390D40"/>
    <w:rsid w:val="0039231E"/>
    <w:rsid w:val="00392EFF"/>
    <w:rsid w:val="00396B73"/>
    <w:rsid w:val="003A6848"/>
    <w:rsid w:val="003A7EAC"/>
    <w:rsid w:val="003B1DE6"/>
    <w:rsid w:val="003B2CAB"/>
    <w:rsid w:val="003C1DFE"/>
    <w:rsid w:val="003C272E"/>
    <w:rsid w:val="003C3D70"/>
    <w:rsid w:val="003D29F1"/>
    <w:rsid w:val="003D2D62"/>
    <w:rsid w:val="003D2F4A"/>
    <w:rsid w:val="003D3081"/>
    <w:rsid w:val="003D37DF"/>
    <w:rsid w:val="003D4B00"/>
    <w:rsid w:val="003D5318"/>
    <w:rsid w:val="003E4653"/>
    <w:rsid w:val="003E6A30"/>
    <w:rsid w:val="003E6DE8"/>
    <w:rsid w:val="003F16A3"/>
    <w:rsid w:val="00401705"/>
    <w:rsid w:val="004020A2"/>
    <w:rsid w:val="00407C10"/>
    <w:rsid w:val="00417058"/>
    <w:rsid w:val="004210C1"/>
    <w:rsid w:val="00423FB5"/>
    <w:rsid w:val="00424ADF"/>
    <w:rsid w:val="004252C8"/>
    <w:rsid w:val="0042538E"/>
    <w:rsid w:val="0042678A"/>
    <w:rsid w:val="004269CF"/>
    <w:rsid w:val="00427A7D"/>
    <w:rsid w:val="00434544"/>
    <w:rsid w:val="00434900"/>
    <w:rsid w:val="00434FC2"/>
    <w:rsid w:val="00435BE0"/>
    <w:rsid w:val="00443735"/>
    <w:rsid w:val="00444FCC"/>
    <w:rsid w:val="00447FAB"/>
    <w:rsid w:val="00452DFB"/>
    <w:rsid w:val="00454356"/>
    <w:rsid w:val="00460636"/>
    <w:rsid w:val="00460EA0"/>
    <w:rsid w:val="004633FB"/>
    <w:rsid w:val="00463E73"/>
    <w:rsid w:val="00464F2A"/>
    <w:rsid w:val="0047036D"/>
    <w:rsid w:val="00470A93"/>
    <w:rsid w:val="0047767A"/>
    <w:rsid w:val="004812FD"/>
    <w:rsid w:val="00482529"/>
    <w:rsid w:val="00483762"/>
    <w:rsid w:val="004902D8"/>
    <w:rsid w:val="00491875"/>
    <w:rsid w:val="004A5ACC"/>
    <w:rsid w:val="004B4B97"/>
    <w:rsid w:val="004B5519"/>
    <w:rsid w:val="004B7E96"/>
    <w:rsid w:val="004C43EC"/>
    <w:rsid w:val="004C5ABD"/>
    <w:rsid w:val="004C6D4E"/>
    <w:rsid w:val="004D3B4C"/>
    <w:rsid w:val="004D444A"/>
    <w:rsid w:val="004E55FB"/>
    <w:rsid w:val="004E5BA2"/>
    <w:rsid w:val="004E5E7A"/>
    <w:rsid w:val="004E606A"/>
    <w:rsid w:val="004F1885"/>
    <w:rsid w:val="004F1DEF"/>
    <w:rsid w:val="004F1F42"/>
    <w:rsid w:val="004F20F4"/>
    <w:rsid w:val="004F4B6C"/>
    <w:rsid w:val="004F6AEA"/>
    <w:rsid w:val="00503A8F"/>
    <w:rsid w:val="00504BAA"/>
    <w:rsid w:val="00507184"/>
    <w:rsid w:val="00510133"/>
    <w:rsid w:val="00514A39"/>
    <w:rsid w:val="00522045"/>
    <w:rsid w:val="00522A79"/>
    <w:rsid w:val="00526A01"/>
    <w:rsid w:val="00526CCB"/>
    <w:rsid w:val="00526F85"/>
    <w:rsid w:val="00530579"/>
    <w:rsid w:val="00537AC2"/>
    <w:rsid w:val="00542923"/>
    <w:rsid w:val="00547FBC"/>
    <w:rsid w:val="005508BA"/>
    <w:rsid w:val="005525FF"/>
    <w:rsid w:val="00555198"/>
    <w:rsid w:val="00556722"/>
    <w:rsid w:val="00561DE2"/>
    <w:rsid w:val="0056352F"/>
    <w:rsid w:val="005648F2"/>
    <w:rsid w:val="00565291"/>
    <w:rsid w:val="00565BBB"/>
    <w:rsid w:val="005660AF"/>
    <w:rsid w:val="0057307C"/>
    <w:rsid w:val="005741C0"/>
    <w:rsid w:val="005745D2"/>
    <w:rsid w:val="00574E30"/>
    <w:rsid w:val="0058287B"/>
    <w:rsid w:val="005A00AD"/>
    <w:rsid w:val="005A36E1"/>
    <w:rsid w:val="005A3D67"/>
    <w:rsid w:val="005B6049"/>
    <w:rsid w:val="005B6741"/>
    <w:rsid w:val="005C44A0"/>
    <w:rsid w:val="005C6159"/>
    <w:rsid w:val="005D21BC"/>
    <w:rsid w:val="005D69D7"/>
    <w:rsid w:val="005D778A"/>
    <w:rsid w:val="005E28E7"/>
    <w:rsid w:val="005E5DAE"/>
    <w:rsid w:val="005E678A"/>
    <w:rsid w:val="005E766D"/>
    <w:rsid w:val="005F0109"/>
    <w:rsid w:val="005F2F7D"/>
    <w:rsid w:val="005F305C"/>
    <w:rsid w:val="005F438C"/>
    <w:rsid w:val="005F70CA"/>
    <w:rsid w:val="005F7140"/>
    <w:rsid w:val="0060282B"/>
    <w:rsid w:val="00604D65"/>
    <w:rsid w:val="00610289"/>
    <w:rsid w:val="0062344A"/>
    <w:rsid w:val="00625036"/>
    <w:rsid w:val="00627045"/>
    <w:rsid w:val="00631920"/>
    <w:rsid w:val="006360AA"/>
    <w:rsid w:val="0063740E"/>
    <w:rsid w:val="0064206C"/>
    <w:rsid w:val="00642F62"/>
    <w:rsid w:val="006450AE"/>
    <w:rsid w:val="00645F8E"/>
    <w:rsid w:val="006544B0"/>
    <w:rsid w:val="00665329"/>
    <w:rsid w:val="006668FF"/>
    <w:rsid w:val="0067193E"/>
    <w:rsid w:val="00676735"/>
    <w:rsid w:val="00692C47"/>
    <w:rsid w:val="00695B24"/>
    <w:rsid w:val="006A0EAF"/>
    <w:rsid w:val="006B2698"/>
    <w:rsid w:val="006B2DFF"/>
    <w:rsid w:val="006B47A9"/>
    <w:rsid w:val="006C6D2B"/>
    <w:rsid w:val="006D21DD"/>
    <w:rsid w:val="006D28AE"/>
    <w:rsid w:val="006D6044"/>
    <w:rsid w:val="006E0F62"/>
    <w:rsid w:val="006E23D4"/>
    <w:rsid w:val="006E2D49"/>
    <w:rsid w:val="006E5B27"/>
    <w:rsid w:val="006E6309"/>
    <w:rsid w:val="006F51A8"/>
    <w:rsid w:val="006F5B26"/>
    <w:rsid w:val="006F7153"/>
    <w:rsid w:val="00710315"/>
    <w:rsid w:val="007140B4"/>
    <w:rsid w:val="00715C91"/>
    <w:rsid w:val="00717A87"/>
    <w:rsid w:val="00717C06"/>
    <w:rsid w:val="00721B5E"/>
    <w:rsid w:val="007275E0"/>
    <w:rsid w:val="00731B5D"/>
    <w:rsid w:val="007325A0"/>
    <w:rsid w:val="00732E56"/>
    <w:rsid w:val="00737724"/>
    <w:rsid w:val="00745185"/>
    <w:rsid w:val="00745FBF"/>
    <w:rsid w:val="0074667E"/>
    <w:rsid w:val="00755516"/>
    <w:rsid w:val="00757B21"/>
    <w:rsid w:val="007700C6"/>
    <w:rsid w:val="00781753"/>
    <w:rsid w:val="007838C8"/>
    <w:rsid w:val="00785832"/>
    <w:rsid w:val="0078601C"/>
    <w:rsid w:val="00786E3F"/>
    <w:rsid w:val="007876D0"/>
    <w:rsid w:val="007A3B11"/>
    <w:rsid w:val="007B1369"/>
    <w:rsid w:val="007B3AE1"/>
    <w:rsid w:val="007C0C8C"/>
    <w:rsid w:val="007D225D"/>
    <w:rsid w:val="007D2B96"/>
    <w:rsid w:val="007D2DDD"/>
    <w:rsid w:val="007E1490"/>
    <w:rsid w:val="007E4471"/>
    <w:rsid w:val="007E5008"/>
    <w:rsid w:val="007E50CB"/>
    <w:rsid w:val="007F2F6E"/>
    <w:rsid w:val="007F3E1A"/>
    <w:rsid w:val="007F4D90"/>
    <w:rsid w:val="008019E8"/>
    <w:rsid w:val="008044EE"/>
    <w:rsid w:val="00804CDC"/>
    <w:rsid w:val="008124F7"/>
    <w:rsid w:val="00812C17"/>
    <w:rsid w:val="00813875"/>
    <w:rsid w:val="00816859"/>
    <w:rsid w:val="008172B7"/>
    <w:rsid w:val="00823880"/>
    <w:rsid w:val="00823B85"/>
    <w:rsid w:val="00833B9F"/>
    <w:rsid w:val="00834C50"/>
    <w:rsid w:val="00843A27"/>
    <w:rsid w:val="008450BF"/>
    <w:rsid w:val="008457D3"/>
    <w:rsid w:val="00857F97"/>
    <w:rsid w:val="00862101"/>
    <w:rsid w:val="0086274C"/>
    <w:rsid w:val="00864D02"/>
    <w:rsid w:val="00864F9B"/>
    <w:rsid w:val="00866C11"/>
    <w:rsid w:val="00867A35"/>
    <w:rsid w:val="00870346"/>
    <w:rsid w:val="00875ED3"/>
    <w:rsid w:val="00877B44"/>
    <w:rsid w:val="00881943"/>
    <w:rsid w:val="00884258"/>
    <w:rsid w:val="00886B34"/>
    <w:rsid w:val="0089020B"/>
    <w:rsid w:val="008939AF"/>
    <w:rsid w:val="008A1230"/>
    <w:rsid w:val="008B4C1E"/>
    <w:rsid w:val="008C3684"/>
    <w:rsid w:val="008C3769"/>
    <w:rsid w:val="008D3B51"/>
    <w:rsid w:val="008D6A9D"/>
    <w:rsid w:val="008E0F95"/>
    <w:rsid w:val="008E1724"/>
    <w:rsid w:val="008E337C"/>
    <w:rsid w:val="008F16D8"/>
    <w:rsid w:val="008F4422"/>
    <w:rsid w:val="00904791"/>
    <w:rsid w:val="00905A53"/>
    <w:rsid w:val="0091116D"/>
    <w:rsid w:val="00911DFB"/>
    <w:rsid w:val="009146FE"/>
    <w:rsid w:val="00924FD0"/>
    <w:rsid w:val="00925E40"/>
    <w:rsid w:val="0092661C"/>
    <w:rsid w:val="00934659"/>
    <w:rsid w:val="00937728"/>
    <w:rsid w:val="0093781B"/>
    <w:rsid w:val="0094024E"/>
    <w:rsid w:val="00954FEC"/>
    <w:rsid w:val="009550C2"/>
    <w:rsid w:val="00956903"/>
    <w:rsid w:val="009612FA"/>
    <w:rsid w:val="00983117"/>
    <w:rsid w:val="0098342A"/>
    <w:rsid w:val="00983891"/>
    <w:rsid w:val="00984B19"/>
    <w:rsid w:val="00986BE5"/>
    <w:rsid w:val="009900D9"/>
    <w:rsid w:val="00991A26"/>
    <w:rsid w:val="00995CD1"/>
    <w:rsid w:val="00995FEE"/>
    <w:rsid w:val="009A03B7"/>
    <w:rsid w:val="009A45F3"/>
    <w:rsid w:val="009B2B68"/>
    <w:rsid w:val="009C00C2"/>
    <w:rsid w:val="009C0A2B"/>
    <w:rsid w:val="009C30B9"/>
    <w:rsid w:val="009C4547"/>
    <w:rsid w:val="009C5AE2"/>
    <w:rsid w:val="009C7B54"/>
    <w:rsid w:val="009E02D4"/>
    <w:rsid w:val="009E0E6F"/>
    <w:rsid w:val="009E1EF1"/>
    <w:rsid w:val="009E7C89"/>
    <w:rsid w:val="009F3815"/>
    <w:rsid w:val="009F3CA0"/>
    <w:rsid w:val="00A03768"/>
    <w:rsid w:val="00A038AD"/>
    <w:rsid w:val="00A12AF3"/>
    <w:rsid w:val="00A27E3B"/>
    <w:rsid w:val="00A33C0F"/>
    <w:rsid w:val="00A34A4E"/>
    <w:rsid w:val="00A36B8D"/>
    <w:rsid w:val="00A36F9A"/>
    <w:rsid w:val="00A40AA3"/>
    <w:rsid w:val="00A41675"/>
    <w:rsid w:val="00A43745"/>
    <w:rsid w:val="00A457DF"/>
    <w:rsid w:val="00A4762F"/>
    <w:rsid w:val="00A51153"/>
    <w:rsid w:val="00A531F2"/>
    <w:rsid w:val="00A57D59"/>
    <w:rsid w:val="00A57ED7"/>
    <w:rsid w:val="00A62D72"/>
    <w:rsid w:val="00A72DF6"/>
    <w:rsid w:val="00A7516F"/>
    <w:rsid w:val="00A761A2"/>
    <w:rsid w:val="00A85155"/>
    <w:rsid w:val="00A87F3C"/>
    <w:rsid w:val="00A90D07"/>
    <w:rsid w:val="00A976FF"/>
    <w:rsid w:val="00AA2D1A"/>
    <w:rsid w:val="00AA5A2F"/>
    <w:rsid w:val="00AB547E"/>
    <w:rsid w:val="00AC6B6A"/>
    <w:rsid w:val="00AC7AEE"/>
    <w:rsid w:val="00AD221E"/>
    <w:rsid w:val="00AD258B"/>
    <w:rsid w:val="00AD3BD3"/>
    <w:rsid w:val="00AE2C35"/>
    <w:rsid w:val="00B03DAB"/>
    <w:rsid w:val="00B14E2D"/>
    <w:rsid w:val="00B238CD"/>
    <w:rsid w:val="00B267D7"/>
    <w:rsid w:val="00B378C1"/>
    <w:rsid w:val="00B4567D"/>
    <w:rsid w:val="00B45940"/>
    <w:rsid w:val="00B4639A"/>
    <w:rsid w:val="00B50737"/>
    <w:rsid w:val="00B5217F"/>
    <w:rsid w:val="00B530D3"/>
    <w:rsid w:val="00B559A9"/>
    <w:rsid w:val="00B652BD"/>
    <w:rsid w:val="00B66B94"/>
    <w:rsid w:val="00B71C61"/>
    <w:rsid w:val="00B951A8"/>
    <w:rsid w:val="00BA148B"/>
    <w:rsid w:val="00BA3138"/>
    <w:rsid w:val="00BA38CF"/>
    <w:rsid w:val="00BA39CB"/>
    <w:rsid w:val="00BA6874"/>
    <w:rsid w:val="00BB15E9"/>
    <w:rsid w:val="00BB2B8F"/>
    <w:rsid w:val="00BB3F4A"/>
    <w:rsid w:val="00BB4CC6"/>
    <w:rsid w:val="00BC0C26"/>
    <w:rsid w:val="00BC21AA"/>
    <w:rsid w:val="00BD16C1"/>
    <w:rsid w:val="00BD2093"/>
    <w:rsid w:val="00BD3A61"/>
    <w:rsid w:val="00BD43CA"/>
    <w:rsid w:val="00BD7CD5"/>
    <w:rsid w:val="00BE109F"/>
    <w:rsid w:val="00BE5270"/>
    <w:rsid w:val="00BF2539"/>
    <w:rsid w:val="00C12507"/>
    <w:rsid w:val="00C142C9"/>
    <w:rsid w:val="00C21681"/>
    <w:rsid w:val="00C21982"/>
    <w:rsid w:val="00C221EA"/>
    <w:rsid w:val="00C2515F"/>
    <w:rsid w:val="00C31415"/>
    <w:rsid w:val="00C3350E"/>
    <w:rsid w:val="00C53429"/>
    <w:rsid w:val="00C60E54"/>
    <w:rsid w:val="00C64C98"/>
    <w:rsid w:val="00C65843"/>
    <w:rsid w:val="00C65D83"/>
    <w:rsid w:val="00C70EF3"/>
    <w:rsid w:val="00C72F11"/>
    <w:rsid w:val="00C735C9"/>
    <w:rsid w:val="00C76986"/>
    <w:rsid w:val="00C843F8"/>
    <w:rsid w:val="00C84A64"/>
    <w:rsid w:val="00C86703"/>
    <w:rsid w:val="00C86F31"/>
    <w:rsid w:val="00C91D1E"/>
    <w:rsid w:val="00C93104"/>
    <w:rsid w:val="00C943AE"/>
    <w:rsid w:val="00C96404"/>
    <w:rsid w:val="00CA38B9"/>
    <w:rsid w:val="00CB4AB9"/>
    <w:rsid w:val="00CC0BEE"/>
    <w:rsid w:val="00CC1E1B"/>
    <w:rsid w:val="00CC2593"/>
    <w:rsid w:val="00CC425A"/>
    <w:rsid w:val="00CC5AD8"/>
    <w:rsid w:val="00CC6139"/>
    <w:rsid w:val="00CD2319"/>
    <w:rsid w:val="00CD27D9"/>
    <w:rsid w:val="00CE1324"/>
    <w:rsid w:val="00CE488C"/>
    <w:rsid w:val="00CE5203"/>
    <w:rsid w:val="00CE7798"/>
    <w:rsid w:val="00CF199C"/>
    <w:rsid w:val="00CF2C50"/>
    <w:rsid w:val="00CF69D5"/>
    <w:rsid w:val="00D00670"/>
    <w:rsid w:val="00D0156D"/>
    <w:rsid w:val="00D022B9"/>
    <w:rsid w:val="00D11F47"/>
    <w:rsid w:val="00D155CE"/>
    <w:rsid w:val="00D21043"/>
    <w:rsid w:val="00D3328E"/>
    <w:rsid w:val="00D341ED"/>
    <w:rsid w:val="00D366F6"/>
    <w:rsid w:val="00D43718"/>
    <w:rsid w:val="00D43F0A"/>
    <w:rsid w:val="00D45578"/>
    <w:rsid w:val="00D50AFA"/>
    <w:rsid w:val="00D56D48"/>
    <w:rsid w:val="00D622B2"/>
    <w:rsid w:val="00D828A7"/>
    <w:rsid w:val="00D82C0D"/>
    <w:rsid w:val="00D9028E"/>
    <w:rsid w:val="00D93E40"/>
    <w:rsid w:val="00D95247"/>
    <w:rsid w:val="00DA1E2F"/>
    <w:rsid w:val="00DA400F"/>
    <w:rsid w:val="00DA6B93"/>
    <w:rsid w:val="00DA70A5"/>
    <w:rsid w:val="00DB6067"/>
    <w:rsid w:val="00DC51D6"/>
    <w:rsid w:val="00DD1E84"/>
    <w:rsid w:val="00DD3D73"/>
    <w:rsid w:val="00DD41B2"/>
    <w:rsid w:val="00DD77D9"/>
    <w:rsid w:val="00DE08D6"/>
    <w:rsid w:val="00DE1512"/>
    <w:rsid w:val="00DE3A8A"/>
    <w:rsid w:val="00DF10EC"/>
    <w:rsid w:val="00DF28C5"/>
    <w:rsid w:val="00DF5208"/>
    <w:rsid w:val="00E00DAF"/>
    <w:rsid w:val="00E12DCC"/>
    <w:rsid w:val="00E1444D"/>
    <w:rsid w:val="00E2207A"/>
    <w:rsid w:val="00E24C80"/>
    <w:rsid w:val="00E24EE6"/>
    <w:rsid w:val="00E262D5"/>
    <w:rsid w:val="00E30404"/>
    <w:rsid w:val="00E31A1C"/>
    <w:rsid w:val="00E32AE2"/>
    <w:rsid w:val="00E34D19"/>
    <w:rsid w:val="00E36CAD"/>
    <w:rsid w:val="00E36D92"/>
    <w:rsid w:val="00E42DE9"/>
    <w:rsid w:val="00E437E1"/>
    <w:rsid w:val="00E4559B"/>
    <w:rsid w:val="00E45C19"/>
    <w:rsid w:val="00E47193"/>
    <w:rsid w:val="00E50C85"/>
    <w:rsid w:val="00E57B80"/>
    <w:rsid w:val="00E635BB"/>
    <w:rsid w:val="00E67069"/>
    <w:rsid w:val="00E70750"/>
    <w:rsid w:val="00E87F1F"/>
    <w:rsid w:val="00E9245E"/>
    <w:rsid w:val="00E93FFD"/>
    <w:rsid w:val="00E949F1"/>
    <w:rsid w:val="00E9663E"/>
    <w:rsid w:val="00EA680F"/>
    <w:rsid w:val="00EB153F"/>
    <w:rsid w:val="00EB4089"/>
    <w:rsid w:val="00EB4EC8"/>
    <w:rsid w:val="00EB560F"/>
    <w:rsid w:val="00EB5686"/>
    <w:rsid w:val="00EB60F1"/>
    <w:rsid w:val="00EB655E"/>
    <w:rsid w:val="00EB7133"/>
    <w:rsid w:val="00EC6BC2"/>
    <w:rsid w:val="00ED43CA"/>
    <w:rsid w:val="00ED4677"/>
    <w:rsid w:val="00ED4A48"/>
    <w:rsid w:val="00ED5259"/>
    <w:rsid w:val="00ED5D34"/>
    <w:rsid w:val="00EE3DA3"/>
    <w:rsid w:val="00EE786B"/>
    <w:rsid w:val="00EF3146"/>
    <w:rsid w:val="00EF5674"/>
    <w:rsid w:val="00EF6A68"/>
    <w:rsid w:val="00EF7454"/>
    <w:rsid w:val="00EF7531"/>
    <w:rsid w:val="00EF77A4"/>
    <w:rsid w:val="00EF7C34"/>
    <w:rsid w:val="00F02CE5"/>
    <w:rsid w:val="00F03A12"/>
    <w:rsid w:val="00F0532B"/>
    <w:rsid w:val="00F1059A"/>
    <w:rsid w:val="00F11393"/>
    <w:rsid w:val="00F12D1B"/>
    <w:rsid w:val="00F204B9"/>
    <w:rsid w:val="00F212F4"/>
    <w:rsid w:val="00F2176A"/>
    <w:rsid w:val="00F2340D"/>
    <w:rsid w:val="00F270BA"/>
    <w:rsid w:val="00F27349"/>
    <w:rsid w:val="00F27A5A"/>
    <w:rsid w:val="00F31717"/>
    <w:rsid w:val="00F31B05"/>
    <w:rsid w:val="00F3411F"/>
    <w:rsid w:val="00F37371"/>
    <w:rsid w:val="00F37B48"/>
    <w:rsid w:val="00F411F1"/>
    <w:rsid w:val="00F44165"/>
    <w:rsid w:val="00F516E0"/>
    <w:rsid w:val="00F51FF5"/>
    <w:rsid w:val="00F5278C"/>
    <w:rsid w:val="00F52AE6"/>
    <w:rsid w:val="00F57E73"/>
    <w:rsid w:val="00F60272"/>
    <w:rsid w:val="00F616DB"/>
    <w:rsid w:val="00F64665"/>
    <w:rsid w:val="00F6498B"/>
    <w:rsid w:val="00F73DA5"/>
    <w:rsid w:val="00F75898"/>
    <w:rsid w:val="00F76CAB"/>
    <w:rsid w:val="00F778E8"/>
    <w:rsid w:val="00F83C4F"/>
    <w:rsid w:val="00F91341"/>
    <w:rsid w:val="00F92F34"/>
    <w:rsid w:val="00F9554B"/>
    <w:rsid w:val="00F95ADB"/>
    <w:rsid w:val="00F96658"/>
    <w:rsid w:val="00FA0CF1"/>
    <w:rsid w:val="00FA3C15"/>
    <w:rsid w:val="00FA60C6"/>
    <w:rsid w:val="00FB1317"/>
    <w:rsid w:val="00FB6437"/>
    <w:rsid w:val="00FD5F56"/>
    <w:rsid w:val="00FD6347"/>
    <w:rsid w:val="00FE0E84"/>
    <w:rsid w:val="00FE1A1E"/>
    <w:rsid w:val="00FE28A1"/>
    <w:rsid w:val="00FE3197"/>
    <w:rsid w:val="00FE4FB0"/>
    <w:rsid w:val="00FE7B33"/>
    <w:rsid w:val="00FE7F57"/>
    <w:rsid w:val="00FF35C1"/>
    <w:rsid w:val="00FF4389"/>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74788478"/>
  <w15:docId w15:val="{C6D18251-2603-461C-A623-6568342D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lsdException w:name="Default Paragraph Font" w:semiHidden="1" w:uiPriority="1" w:unhideWhenUsed="1"/>
    <w:lsdException w:name="Body Text" w:uiPriority="4"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4" w:unhideWhenUsed="1"/>
    <w:lsdException w:name="Date" w:semiHidden="1" w:unhideWhenUsed="1"/>
    <w:lsdException w:name="Body Text First Indent" w:uiPriority="4" w:qFormat="1"/>
    <w:lsdException w:name="Body Text First Indent 2" w:uiPriority="4"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9"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59" w:qFormat="1"/>
    <w:lsdException w:name="Subtle Reference" w:uiPriority="59" w:qFormat="1"/>
    <w:lsdException w:name="Intense Reference" w:semiHidden="1" w:uiPriority="59" w:qFormat="1"/>
    <w:lsdException w:name="Book Title" w:semiHidden="1" w:uiPriority="5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B9"/>
    <w:rPr>
      <w:rFonts w:eastAsia="Times New Roman" w:cs="Times New Roman"/>
    </w:rPr>
  </w:style>
  <w:style w:type="paragraph" w:styleId="Heading1">
    <w:name w:val="heading 1"/>
    <w:basedOn w:val="Normal"/>
    <w:next w:val="Heading2"/>
    <w:link w:val="Heading1Char"/>
    <w:uiPriority w:val="9"/>
    <w:qFormat/>
    <w:rsid w:val="00D43718"/>
    <w:pPr>
      <w:numPr>
        <w:numId w:val="1"/>
      </w:numPr>
      <w:spacing w:after="240"/>
      <w:outlineLvl w:val="0"/>
    </w:pPr>
    <w:rPr>
      <w:rFonts w:eastAsiaTheme="majorEastAsia" w:cs="Arial"/>
      <w:szCs w:val="36"/>
    </w:rPr>
  </w:style>
  <w:style w:type="paragraph" w:styleId="Heading2">
    <w:name w:val="heading 2"/>
    <w:basedOn w:val="Normal"/>
    <w:link w:val="Heading2Char"/>
    <w:uiPriority w:val="9"/>
    <w:qFormat/>
    <w:rsid w:val="00D43718"/>
    <w:pPr>
      <w:numPr>
        <w:ilvl w:val="1"/>
        <w:numId w:val="1"/>
      </w:numPr>
      <w:spacing w:after="240"/>
      <w:outlineLvl w:val="1"/>
    </w:pPr>
    <w:rPr>
      <w:rFonts w:eastAsiaTheme="majorEastAsia" w:cs="Arial"/>
      <w:bCs/>
      <w:szCs w:val="28"/>
    </w:rPr>
  </w:style>
  <w:style w:type="paragraph" w:styleId="Heading3">
    <w:name w:val="heading 3"/>
    <w:basedOn w:val="Normal"/>
    <w:link w:val="Heading3Char"/>
    <w:uiPriority w:val="9"/>
    <w:qFormat/>
    <w:rsid w:val="00D43718"/>
    <w:pPr>
      <w:numPr>
        <w:ilvl w:val="2"/>
        <w:numId w:val="1"/>
      </w:numPr>
      <w:spacing w:after="240"/>
      <w:outlineLvl w:val="2"/>
    </w:pPr>
    <w:rPr>
      <w:rFonts w:eastAsiaTheme="majorEastAsia" w:cstheme="majorBidi"/>
      <w:bCs/>
      <w:szCs w:val="20"/>
    </w:rPr>
  </w:style>
  <w:style w:type="paragraph" w:styleId="Heading4">
    <w:name w:val="heading 4"/>
    <w:basedOn w:val="Normal"/>
    <w:next w:val="Normal"/>
    <w:link w:val="Heading4Char"/>
    <w:uiPriority w:val="9"/>
    <w:semiHidden/>
    <w:unhideWhenUsed/>
    <w:qFormat/>
    <w:rsid w:val="00D43718"/>
    <w:pPr>
      <w:numPr>
        <w:ilvl w:val="3"/>
        <w:numId w:val="1"/>
      </w:numPr>
      <w:spacing w:after="240"/>
      <w:outlineLvl w:val="3"/>
    </w:pPr>
    <w:rPr>
      <w:rFonts w:eastAsiaTheme="majorEastAsia" w:cs="Arial"/>
      <w:iCs/>
      <w:szCs w:val="20"/>
    </w:rPr>
  </w:style>
  <w:style w:type="paragraph" w:styleId="Heading5">
    <w:name w:val="heading 5"/>
    <w:basedOn w:val="Normal"/>
    <w:link w:val="Heading5Char"/>
    <w:uiPriority w:val="9"/>
    <w:semiHidden/>
    <w:unhideWhenUsed/>
    <w:rsid w:val="00D43718"/>
    <w:pPr>
      <w:numPr>
        <w:ilvl w:val="4"/>
        <w:numId w:val="1"/>
      </w:numPr>
      <w:spacing w:after="240"/>
      <w:outlineLvl w:val="4"/>
    </w:pPr>
    <w:rPr>
      <w:rFonts w:eastAsiaTheme="majorEastAsia" w:cstheme="majorBidi"/>
      <w:szCs w:val="20"/>
    </w:rPr>
  </w:style>
  <w:style w:type="paragraph" w:styleId="Heading6">
    <w:name w:val="heading 6"/>
    <w:basedOn w:val="Normal"/>
    <w:next w:val="Normal"/>
    <w:link w:val="Heading6Char"/>
    <w:uiPriority w:val="9"/>
    <w:semiHidden/>
    <w:unhideWhenUsed/>
    <w:rsid w:val="00D43718"/>
    <w:pPr>
      <w:numPr>
        <w:ilvl w:val="5"/>
        <w:numId w:val="1"/>
      </w:numPr>
      <w:spacing w:after="240"/>
      <w:outlineLvl w:val="5"/>
    </w:pPr>
    <w:rPr>
      <w:rFonts w:eastAsiaTheme="majorEastAsia" w:cstheme="majorBidi"/>
      <w:iCs/>
      <w:szCs w:val="20"/>
    </w:rPr>
  </w:style>
  <w:style w:type="paragraph" w:styleId="Heading7">
    <w:name w:val="heading 7"/>
    <w:basedOn w:val="Normal"/>
    <w:link w:val="Heading7Char"/>
    <w:uiPriority w:val="9"/>
    <w:semiHidden/>
    <w:unhideWhenUsed/>
    <w:rsid w:val="00D43718"/>
    <w:pPr>
      <w:numPr>
        <w:ilvl w:val="6"/>
        <w:numId w:val="1"/>
      </w:numPr>
      <w:spacing w:after="240"/>
      <w:contextualSpacing/>
      <w:outlineLvl w:val="6"/>
    </w:pPr>
    <w:rPr>
      <w:rFonts w:eastAsiaTheme="majorEastAsia" w:cstheme="majorBidi"/>
      <w:iCs/>
      <w:szCs w:val="20"/>
    </w:rPr>
  </w:style>
  <w:style w:type="paragraph" w:styleId="Heading8">
    <w:name w:val="heading 8"/>
    <w:basedOn w:val="Normal"/>
    <w:next w:val="Normal"/>
    <w:link w:val="Heading8Char"/>
    <w:uiPriority w:val="9"/>
    <w:semiHidden/>
    <w:unhideWhenUsed/>
    <w:rsid w:val="00D43718"/>
    <w:pPr>
      <w:numPr>
        <w:ilvl w:val="7"/>
        <w:numId w:val="1"/>
      </w:num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rsid w:val="00D43718"/>
    <w:pPr>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D43718"/>
    <w:pPr>
      <w:spacing w:after="240"/>
      <w:contextualSpacing/>
      <w:jc w:val="center"/>
    </w:pPr>
    <w:rPr>
      <w:rFonts w:eastAsiaTheme="majorEastAsia" w:cstheme="majorBidi"/>
      <w:b/>
      <w:caps/>
      <w:szCs w:val="52"/>
      <w:u w:val="single"/>
    </w:rPr>
  </w:style>
  <w:style w:type="character" w:customStyle="1" w:styleId="TitleChar">
    <w:name w:val="Title Char"/>
    <w:basedOn w:val="DefaultParagraphFont"/>
    <w:link w:val="Title"/>
    <w:uiPriority w:val="10"/>
    <w:rsid w:val="00D43718"/>
    <w:rPr>
      <w:rFonts w:eastAsiaTheme="majorEastAsia" w:cstheme="majorBidi"/>
      <w:b/>
      <w:caps/>
      <w:szCs w:val="52"/>
      <w:u w:val="single"/>
    </w:rPr>
  </w:style>
  <w:style w:type="paragraph" w:styleId="Subtitle">
    <w:name w:val="Subtitle"/>
    <w:basedOn w:val="Normal"/>
    <w:next w:val="BodyText"/>
    <w:link w:val="SubtitleChar"/>
    <w:uiPriority w:val="11"/>
    <w:qFormat/>
    <w:rsid w:val="00D43718"/>
    <w:pPr>
      <w:numPr>
        <w:ilvl w:val="1"/>
      </w:numPr>
      <w:spacing w:after="240"/>
      <w:contextualSpacing/>
    </w:pPr>
    <w:rPr>
      <w:rFonts w:eastAsiaTheme="majorEastAsia" w:cstheme="majorBidi"/>
      <w:b/>
      <w:iCs/>
    </w:rPr>
  </w:style>
  <w:style w:type="character" w:customStyle="1" w:styleId="SubtitleChar">
    <w:name w:val="Subtitle Char"/>
    <w:basedOn w:val="DefaultParagraphFont"/>
    <w:link w:val="Subtitle"/>
    <w:uiPriority w:val="11"/>
    <w:rsid w:val="00D43718"/>
    <w:rPr>
      <w:rFonts w:eastAsiaTheme="majorEastAsia" w:cstheme="majorBidi"/>
      <w:b/>
      <w:iCs/>
    </w:rPr>
  </w:style>
  <w:style w:type="paragraph" w:styleId="Quote">
    <w:name w:val="Quote"/>
    <w:basedOn w:val="Normal"/>
    <w:next w:val="Normal"/>
    <w:link w:val="QuoteChar"/>
    <w:uiPriority w:val="29"/>
    <w:qFormat/>
    <w:rsid w:val="00D43718"/>
    <w:pPr>
      <w:spacing w:after="240"/>
      <w:ind w:left="1440" w:right="1440"/>
      <w:jc w:val="both"/>
    </w:pPr>
    <w:rPr>
      <w:rFonts w:eastAsiaTheme="minorHAnsi" w:cstheme="minorBidi"/>
      <w:iCs/>
    </w:rPr>
  </w:style>
  <w:style w:type="character" w:customStyle="1" w:styleId="QuoteChar">
    <w:name w:val="Quote Char"/>
    <w:basedOn w:val="DefaultParagraphFont"/>
    <w:link w:val="Quote"/>
    <w:uiPriority w:val="29"/>
    <w:rsid w:val="00D43718"/>
    <w:rPr>
      <w:iCs/>
    </w:rPr>
  </w:style>
  <w:style w:type="character" w:styleId="IntenseEmphasis">
    <w:name w:val="Intense Emphasis"/>
    <w:basedOn w:val="DefaultParagraphFont"/>
    <w:uiPriority w:val="59"/>
    <w:semiHidden/>
    <w:rsid w:val="00D43718"/>
    <w:rPr>
      <w:b/>
      <w:bCs/>
      <w:i/>
      <w:iCs/>
      <w:color w:val="4F81BD" w:themeColor="accent1"/>
    </w:rPr>
  </w:style>
  <w:style w:type="paragraph" w:styleId="BodyText">
    <w:name w:val="Body Text"/>
    <w:basedOn w:val="Normal"/>
    <w:link w:val="BodyTextChar"/>
    <w:uiPriority w:val="4"/>
    <w:qFormat/>
    <w:rsid w:val="00B5217F"/>
    <w:pPr>
      <w:spacing w:after="240"/>
      <w:jc w:val="both"/>
    </w:pPr>
    <w:rPr>
      <w:rFonts w:eastAsiaTheme="minorHAnsi" w:cstheme="minorBidi"/>
    </w:rPr>
  </w:style>
  <w:style w:type="character" w:customStyle="1" w:styleId="BodyTextChar">
    <w:name w:val="Body Text Char"/>
    <w:basedOn w:val="DefaultParagraphFont"/>
    <w:link w:val="BodyText"/>
    <w:uiPriority w:val="4"/>
    <w:rsid w:val="00B5217F"/>
  </w:style>
  <w:style w:type="paragraph" w:styleId="BodyTextFirstIndent">
    <w:name w:val="Body Text First Indent"/>
    <w:basedOn w:val="BodyText"/>
    <w:link w:val="BodyTextFirstIndentChar"/>
    <w:uiPriority w:val="4"/>
    <w:qFormat/>
    <w:rsid w:val="00D43718"/>
    <w:pPr>
      <w:ind w:firstLine="720"/>
    </w:pPr>
  </w:style>
  <w:style w:type="character" w:customStyle="1" w:styleId="BodyTextFirstIndentChar">
    <w:name w:val="Body Text First Indent Char"/>
    <w:basedOn w:val="BodyTextChar"/>
    <w:link w:val="BodyTextFirstIndent"/>
    <w:uiPriority w:val="4"/>
    <w:rsid w:val="00D43718"/>
  </w:style>
  <w:style w:type="paragraph" w:styleId="BodyTextIndent">
    <w:name w:val="Body Text Indent"/>
    <w:basedOn w:val="Normal"/>
    <w:link w:val="BodyTextIndentChar"/>
    <w:uiPriority w:val="99"/>
    <w:semiHidden/>
    <w:unhideWhenUsed/>
    <w:rsid w:val="00D43718"/>
    <w:pPr>
      <w:spacing w:after="120"/>
      <w:ind w:left="360"/>
    </w:pPr>
    <w:rPr>
      <w:rFonts w:eastAsiaTheme="minorHAnsi" w:cstheme="minorBidi"/>
    </w:rPr>
  </w:style>
  <w:style w:type="character" w:customStyle="1" w:styleId="BodyTextIndentChar">
    <w:name w:val="Body Text Indent Char"/>
    <w:basedOn w:val="DefaultParagraphFont"/>
    <w:link w:val="BodyTextIndent"/>
    <w:uiPriority w:val="99"/>
    <w:semiHidden/>
    <w:rsid w:val="00D43718"/>
  </w:style>
  <w:style w:type="paragraph" w:styleId="BodyTextFirstIndent2">
    <w:name w:val="Body Text First Indent 2"/>
    <w:basedOn w:val="BodyTextIndent"/>
    <w:link w:val="BodyTextFirstIndent2Char"/>
    <w:uiPriority w:val="4"/>
    <w:qFormat/>
    <w:rsid w:val="00D43718"/>
    <w:pPr>
      <w:spacing w:after="0" w:line="480" w:lineRule="auto"/>
      <w:ind w:left="0" w:firstLine="720"/>
    </w:pPr>
  </w:style>
  <w:style w:type="character" w:customStyle="1" w:styleId="BodyTextFirstIndent2Char">
    <w:name w:val="Body Text First Indent 2 Char"/>
    <w:basedOn w:val="BodyTextIndentChar"/>
    <w:link w:val="BodyTextFirstIndent2"/>
    <w:uiPriority w:val="4"/>
    <w:rsid w:val="00D43718"/>
  </w:style>
  <w:style w:type="character" w:customStyle="1" w:styleId="Heading1Char">
    <w:name w:val="Heading 1 Char"/>
    <w:basedOn w:val="DefaultParagraphFont"/>
    <w:link w:val="Heading1"/>
    <w:uiPriority w:val="9"/>
    <w:rsid w:val="00D43718"/>
    <w:rPr>
      <w:rFonts w:eastAsiaTheme="majorEastAsia" w:cs="Arial"/>
      <w:szCs w:val="36"/>
    </w:rPr>
  </w:style>
  <w:style w:type="character" w:customStyle="1" w:styleId="Heading2Char">
    <w:name w:val="Heading 2 Char"/>
    <w:basedOn w:val="DefaultParagraphFont"/>
    <w:link w:val="Heading2"/>
    <w:uiPriority w:val="9"/>
    <w:rsid w:val="00D43718"/>
    <w:rPr>
      <w:rFonts w:eastAsiaTheme="majorEastAsia" w:cs="Arial"/>
      <w:bCs/>
      <w:szCs w:val="28"/>
    </w:rPr>
  </w:style>
  <w:style w:type="character" w:customStyle="1" w:styleId="Heading3Char">
    <w:name w:val="Heading 3 Char"/>
    <w:basedOn w:val="DefaultParagraphFont"/>
    <w:link w:val="Heading3"/>
    <w:uiPriority w:val="9"/>
    <w:rsid w:val="00B5217F"/>
    <w:rPr>
      <w:rFonts w:eastAsiaTheme="majorEastAsia" w:cstheme="majorBidi"/>
      <w:bCs/>
      <w:szCs w:val="20"/>
    </w:rPr>
  </w:style>
  <w:style w:type="character" w:customStyle="1" w:styleId="Heading4Char">
    <w:name w:val="Heading 4 Char"/>
    <w:basedOn w:val="DefaultParagraphFont"/>
    <w:link w:val="Heading4"/>
    <w:uiPriority w:val="9"/>
    <w:semiHidden/>
    <w:rsid w:val="00B5217F"/>
    <w:rPr>
      <w:rFonts w:eastAsiaTheme="majorEastAsia" w:cs="Arial"/>
      <w:iCs/>
      <w:szCs w:val="20"/>
    </w:rPr>
  </w:style>
  <w:style w:type="character" w:customStyle="1" w:styleId="Heading5Char">
    <w:name w:val="Heading 5 Char"/>
    <w:basedOn w:val="DefaultParagraphFont"/>
    <w:link w:val="Heading5"/>
    <w:uiPriority w:val="9"/>
    <w:semiHidden/>
    <w:rsid w:val="00B5217F"/>
    <w:rPr>
      <w:rFonts w:eastAsiaTheme="majorEastAsia" w:cstheme="majorBidi"/>
      <w:szCs w:val="20"/>
    </w:rPr>
  </w:style>
  <w:style w:type="character" w:customStyle="1" w:styleId="Heading6Char">
    <w:name w:val="Heading 6 Char"/>
    <w:basedOn w:val="DefaultParagraphFont"/>
    <w:link w:val="Heading6"/>
    <w:uiPriority w:val="9"/>
    <w:semiHidden/>
    <w:rsid w:val="00B5217F"/>
    <w:rPr>
      <w:rFonts w:eastAsiaTheme="majorEastAsia" w:cstheme="majorBidi"/>
      <w:iCs/>
      <w:szCs w:val="20"/>
    </w:rPr>
  </w:style>
  <w:style w:type="character" w:customStyle="1" w:styleId="Heading7Char">
    <w:name w:val="Heading 7 Char"/>
    <w:basedOn w:val="DefaultParagraphFont"/>
    <w:link w:val="Heading7"/>
    <w:uiPriority w:val="9"/>
    <w:semiHidden/>
    <w:rsid w:val="00B5217F"/>
    <w:rPr>
      <w:rFonts w:eastAsiaTheme="majorEastAsia" w:cstheme="majorBidi"/>
      <w:iCs/>
      <w:szCs w:val="20"/>
    </w:rPr>
  </w:style>
  <w:style w:type="character" w:customStyle="1" w:styleId="Heading8Char">
    <w:name w:val="Heading 8 Char"/>
    <w:basedOn w:val="DefaultParagraphFont"/>
    <w:link w:val="Heading8"/>
    <w:uiPriority w:val="9"/>
    <w:semiHidden/>
    <w:rsid w:val="00B5217F"/>
    <w:rPr>
      <w:rFonts w:eastAsiaTheme="majorEastAsia" w:cstheme="majorBidi"/>
      <w:szCs w:val="20"/>
    </w:rPr>
  </w:style>
  <w:style w:type="character" w:customStyle="1" w:styleId="Heading9Char">
    <w:name w:val="Heading 9 Char"/>
    <w:basedOn w:val="DefaultParagraphFont"/>
    <w:link w:val="Heading9"/>
    <w:uiPriority w:val="9"/>
    <w:semiHidden/>
    <w:rsid w:val="00D43718"/>
    <w:rPr>
      <w:rFonts w:eastAsiaTheme="majorEastAsia" w:cstheme="majorBidi"/>
      <w:iCs/>
      <w:szCs w:val="20"/>
    </w:rPr>
  </w:style>
  <w:style w:type="paragraph" w:styleId="NoSpacing">
    <w:name w:val="No Spacing"/>
    <w:uiPriority w:val="1"/>
    <w:rsid w:val="00D43718"/>
  </w:style>
  <w:style w:type="paragraph" w:styleId="EnvelopeAddress">
    <w:name w:val="envelope address"/>
    <w:basedOn w:val="Normal"/>
    <w:uiPriority w:val="19"/>
    <w:rsid w:val="00D43718"/>
    <w:pPr>
      <w:framePr w:w="7920" w:h="1980" w:hRule="exact" w:hSpace="180" w:wrap="auto" w:hAnchor="page" w:xAlign="center" w:yAlign="bottom"/>
      <w:ind w:left="2880"/>
    </w:pPr>
    <w:rPr>
      <w:rFonts w:cs="Arial"/>
    </w:rPr>
  </w:style>
  <w:style w:type="paragraph" w:styleId="EnvelopeReturn">
    <w:name w:val="envelope return"/>
    <w:basedOn w:val="Normal"/>
    <w:uiPriority w:val="19"/>
    <w:rsid w:val="00D43718"/>
    <w:rPr>
      <w:rFonts w:ascii="Arial" w:hAnsi="Arial" w:cs="Arial"/>
      <w:sz w:val="20"/>
      <w:szCs w:val="20"/>
    </w:rPr>
  </w:style>
  <w:style w:type="paragraph" w:styleId="Signature">
    <w:name w:val="Signature"/>
    <w:basedOn w:val="Normal"/>
    <w:link w:val="SignatureChar"/>
    <w:uiPriority w:val="14"/>
    <w:rsid w:val="00D43718"/>
    <w:pPr>
      <w:spacing w:before="120" w:after="240"/>
      <w:ind w:left="3600"/>
      <w:contextualSpacing/>
    </w:pPr>
    <w:rPr>
      <w:rFonts w:eastAsiaTheme="minorHAnsi" w:cstheme="minorBidi"/>
    </w:rPr>
  </w:style>
  <w:style w:type="character" w:customStyle="1" w:styleId="SignatureChar">
    <w:name w:val="Signature Char"/>
    <w:basedOn w:val="DefaultParagraphFont"/>
    <w:link w:val="Signature"/>
    <w:uiPriority w:val="14"/>
    <w:rsid w:val="00D43718"/>
  </w:style>
  <w:style w:type="paragraph" w:styleId="Salutation">
    <w:name w:val="Salutation"/>
    <w:basedOn w:val="Normal"/>
    <w:next w:val="Normal"/>
    <w:link w:val="SalutationChar"/>
    <w:uiPriority w:val="14"/>
    <w:rsid w:val="00D43718"/>
    <w:pPr>
      <w:spacing w:before="360" w:after="240"/>
    </w:pPr>
    <w:rPr>
      <w:rFonts w:eastAsiaTheme="minorHAnsi" w:cstheme="minorBidi"/>
    </w:rPr>
  </w:style>
  <w:style w:type="character" w:customStyle="1" w:styleId="SalutationChar">
    <w:name w:val="Salutation Char"/>
    <w:basedOn w:val="DefaultParagraphFont"/>
    <w:link w:val="Salutation"/>
    <w:uiPriority w:val="14"/>
    <w:rsid w:val="00D43718"/>
  </w:style>
  <w:style w:type="paragraph" w:styleId="Header">
    <w:name w:val="header"/>
    <w:basedOn w:val="Normal"/>
    <w:link w:val="HeaderChar"/>
    <w:uiPriority w:val="99"/>
    <w:unhideWhenUsed/>
    <w:rsid w:val="00CB4AB9"/>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CB4AB9"/>
  </w:style>
  <w:style w:type="paragraph" w:styleId="Footer">
    <w:name w:val="footer"/>
    <w:basedOn w:val="Normal"/>
    <w:link w:val="FooterChar"/>
    <w:uiPriority w:val="99"/>
    <w:unhideWhenUsed/>
    <w:rsid w:val="00CB4AB9"/>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CB4AB9"/>
  </w:style>
  <w:style w:type="table" w:styleId="TableGrid">
    <w:name w:val="Table Grid"/>
    <w:basedOn w:val="TableNormal"/>
    <w:rsid w:val="00CB4AB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4D02"/>
  </w:style>
  <w:style w:type="character" w:customStyle="1" w:styleId="uioutputtext">
    <w:name w:val="uioutputtext"/>
    <w:basedOn w:val="DefaultParagraphFont"/>
    <w:rsid w:val="00390D40"/>
  </w:style>
  <w:style w:type="character" w:styleId="Hyperlink">
    <w:name w:val="Hyperlink"/>
    <w:basedOn w:val="DefaultParagraphFont"/>
    <w:uiPriority w:val="99"/>
    <w:rsid w:val="00FD5F56"/>
    <w:rPr>
      <w:color w:val="0000FF" w:themeColor="hyperlink"/>
      <w:u w:val="single"/>
    </w:rPr>
  </w:style>
  <w:style w:type="character" w:styleId="UnresolvedMention">
    <w:name w:val="Unresolved Mention"/>
    <w:basedOn w:val="DefaultParagraphFont"/>
    <w:uiPriority w:val="99"/>
    <w:semiHidden/>
    <w:unhideWhenUsed/>
    <w:rsid w:val="00FD5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1039</Words>
  <Characters>5928</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Allen, Allen, Allen &amp; Allen</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dc:creator>
  <cp:keywords/>
  <dc:description/>
  <cp:lastModifiedBy>Kelly Browning</cp:lastModifiedBy>
  <cp:revision>4</cp:revision>
  <cp:lastPrinted>2021-07-07T13:51:00Z</cp:lastPrinted>
  <dcterms:created xsi:type="dcterms:W3CDTF">2021-07-07T13:48:00Z</dcterms:created>
  <dcterms:modified xsi:type="dcterms:W3CDTF">2021-07-07T14:16:00Z</dcterms:modified>
</cp:coreProperties>
</file>